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A427">
      <w:pPr>
        <w:pStyle w:val="10"/>
        <w:spacing w:line="600" w:lineRule="exact"/>
        <w:ind w:firstLine="0" w:firstLineChars="0"/>
        <w:rPr>
          <w:rFonts w:ascii="仿宋_GB2312" w:eastAsia="仿宋_GB2312"/>
        </w:rPr>
      </w:pPr>
      <w:r>
        <w:rPr>
          <w:rFonts w:hint="eastAsia" w:ascii="黑体" w:hAnsi="黑体" w:eastAsia="黑体"/>
        </w:rPr>
        <w:t>附件1：</w:t>
      </w:r>
    </w:p>
    <w:p w14:paraId="239B8F0A">
      <w:pPr>
        <w:pStyle w:val="10"/>
        <w:spacing w:line="600" w:lineRule="exact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先进材料实验中心实验教学项目列表（2025-2026学年第二学期）</w:t>
      </w:r>
    </w:p>
    <w:p w14:paraId="6F5A7810">
      <w:pPr>
        <w:pStyle w:val="10"/>
        <w:spacing w:line="60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990"/>
        <w:gridCol w:w="6548"/>
        <w:gridCol w:w="1439"/>
        <w:gridCol w:w="1316"/>
      </w:tblGrid>
      <w:tr w14:paraId="430D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434DFC55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/>
                <w:sz w:val="28"/>
                <w:szCs w:val="28"/>
                <w:highlight w:val="none"/>
              </w:rPr>
              <w:t>实验项目号</w:t>
            </w:r>
          </w:p>
        </w:tc>
        <w:tc>
          <w:tcPr>
            <w:tcW w:w="1068" w:type="pct"/>
            <w:vAlign w:val="center"/>
          </w:tcPr>
          <w:p w14:paraId="717D64D7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/>
                <w:sz w:val="28"/>
                <w:szCs w:val="28"/>
                <w:highlight w:val="none"/>
              </w:rPr>
              <w:t>实验项目名称</w:t>
            </w:r>
          </w:p>
        </w:tc>
        <w:tc>
          <w:tcPr>
            <w:tcW w:w="2339" w:type="pct"/>
            <w:vAlign w:val="center"/>
          </w:tcPr>
          <w:p w14:paraId="2C8BAB5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/>
                <w:sz w:val="28"/>
                <w:szCs w:val="28"/>
                <w:highlight w:val="none"/>
              </w:rPr>
              <w:t>实验项目内容</w:t>
            </w:r>
          </w:p>
        </w:tc>
        <w:tc>
          <w:tcPr>
            <w:tcW w:w="514" w:type="pct"/>
            <w:vAlign w:val="center"/>
          </w:tcPr>
          <w:p w14:paraId="600FC408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/>
                <w:sz w:val="28"/>
                <w:szCs w:val="28"/>
                <w:highlight w:val="none"/>
              </w:rPr>
              <w:t>主讲教师</w:t>
            </w:r>
          </w:p>
        </w:tc>
        <w:tc>
          <w:tcPr>
            <w:tcW w:w="470" w:type="pct"/>
            <w:vAlign w:val="center"/>
          </w:tcPr>
          <w:p w14:paraId="00E03EB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/>
                <w:sz w:val="28"/>
                <w:szCs w:val="28"/>
                <w:highlight w:val="none"/>
              </w:rPr>
              <w:t>学时(可根据课程设置)</w:t>
            </w:r>
          </w:p>
        </w:tc>
      </w:tr>
      <w:tr w14:paraId="3D6A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3BC4ACE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000001</w:t>
            </w:r>
          </w:p>
        </w:tc>
        <w:tc>
          <w:tcPr>
            <w:tcW w:w="1068" w:type="pct"/>
            <w:vAlign w:val="center"/>
          </w:tcPr>
          <w:p w14:paraId="5BF290CE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现代材料分析测试技术概况与演示</w:t>
            </w:r>
          </w:p>
        </w:tc>
        <w:tc>
          <w:tcPr>
            <w:tcW w:w="2339" w:type="pct"/>
            <w:vAlign w:val="center"/>
          </w:tcPr>
          <w:p w14:paraId="45311B05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核磁、电镜、XPS、DSC等分析测试仪器的介绍与演示</w:t>
            </w:r>
          </w:p>
        </w:tc>
        <w:tc>
          <w:tcPr>
            <w:tcW w:w="514" w:type="pct"/>
            <w:vAlign w:val="center"/>
          </w:tcPr>
          <w:p w14:paraId="0A7EE95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实验中心全体教师</w:t>
            </w:r>
          </w:p>
        </w:tc>
        <w:tc>
          <w:tcPr>
            <w:tcW w:w="470" w:type="pct"/>
            <w:vAlign w:val="center"/>
          </w:tcPr>
          <w:p w14:paraId="6033A414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1-5</w:t>
            </w:r>
          </w:p>
        </w:tc>
      </w:tr>
      <w:tr w14:paraId="777A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51C13C1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000002</w:t>
            </w:r>
          </w:p>
        </w:tc>
        <w:tc>
          <w:tcPr>
            <w:tcW w:w="1068" w:type="pct"/>
            <w:vAlign w:val="center"/>
          </w:tcPr>
          <w:p w14:paraId="2B2C3E4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表面分析测试技术概况与演示</w:t>
            </w:r>
          </w:p>
        </w:tc>
        <w:tc>
          <w:tcPr>
            <w:tcW w:w="2339" w:type="pct"/>
            <w:vAlign w:val="center"/>
          </w:tcPr>
          <w:p w14:paraId="19FEAF3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1.介绍XPS、TOF-SIMS、AES、SEM-EDS、XRF五种分析测试方法的基本原理、测试特点</w:t>
            </w:r>
          </w:p>
          <w:p w14:paraId="23F71EB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514" w:type="pct"/>
            <w:vAlign w:val="center"/>
          </w:tcPr>
          <w:p w14:paraId="24508674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宋廷鲁</w:t>
            </w:r>
          </w:p>
        </w:tc>
        <w:tc>
          <w:tcPr>
            <w:tcW w:w="470" w:type="pct"/>
            <w:vAlign w:val="center"/>
          </w:tcPr>
          <w:p w14:paraId="5291362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1-6</w:t>
            </w:r>
          </w:p>
        </w:tc>
      </w:tr>
      <w:tr w14:paraId="1760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4025BA3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010201</w:t>
            </w:r>
          </w:p>
        </w:tc>
        <w:tc>
          <w:tcPr>
            <w:tcW w:w="1068" w:type="pct"/>
            <w:vAlign w:val="center"/>
          </w:tcPr>
          <w:p w14:paraId="12E9BEB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400M液体核磁共振波谱仪基本操作实验</w:t>
            </w:r>
          </w:p>
        </w:tc>
        <w:tc>
          <w:tcPr>
            <w:tcW w:w="2339" w:type="pct"/>
            <w:vAlign w:val="center"/>
          </w:tcPr>
          <w:p w14:paraId="25DE683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1.核磁共振的基本原理</w:t>
            </w:r>
          </w:p>
          <w:p w14:paraId="7D20DAD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2.液体核磁共振波谱仪器的基本结构</w:t>
            </w:r>
          </w:p>
          <w:p w14:paraId="4C4CAA3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3.液体核磁共振波谱测试的样品准备</w:t>
            </w:r>
          </w:p>
          <w:p w14:paraId="63DE64A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4.液体核磁一维谱图以及二维谱图测试的基本操作</w:t>
            </w:r>
          </w:p>
        </w:tc>
        <w:tc>
          <w:tcPr>
            <w:tcW w:w="514" w:type="pct"/>
            <w:vAlign w:val="center"/>
          </w:tcPr>
          <w:p w14:paraId="16215E6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匡博雅</w:t>
            </w:r>
          </w:p>
        </w:tc>
        <w:tc>
          <w:tcPr>
            <w:tcW w:w="470" w:type="pct"/>
            <w:vAlign w:val="center"/>
          </w:tcPr>
          <w:p w14:paraId="3A0EBAF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1-2</w:t>
            </w:r>
          </w:p>
        </w:tc>
      </w:tr>
      <w:tr w14:paraId="3145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07" w:type="pct"/>
            <w:vAlign w:val="center"/>
          </w:tcPr>
          <w:p w14:paraId="431E415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010301</w:t>
            </w:r>
          </w:p>
        </w:tc>
        <w:tc>
          <w:tcPr>
            <w:tcW w:w="1068" w:type="pct"/>
            <w:vAlign w:val="center"/>
          </w:tcPr>
          <w:p w14:paraId="048E7CB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400M固体核磁共振波谱仪基本操作实验</w:t>
            </w:r>
          </w:p>
        </w:tc>
        <w:tc>
          <w:tcPr>
            <w:tcW w:w="2339" w:type="pct"/>
            <w:vAlign w:val="center"/>
          </w:tcPr>
          <w:p w14:paraId="20E08F1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1.核磁共振的基本原理</w:t>
            </w:r>
          </w:p>
          <w:p w14:paraId="7A4D660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2.固体核磁共振波谱仪器的基本结构</w:t>
            </w:r>
          </w:p>
          <w:p w14:paraId="32E4AD1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3.固体核磁共振波谱测试的样品制备方法</w:t>
            </w:r>
          </w:p>
          <w:p w14:paraId="18D003E8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4.固体核磁一维谱图测试的基本操作</w:t>
            </w:r>
          </w:p>
        </w:tc>
        <w:tc>
          <w:tcPr>
            <w:tcW w:w="514" w:type="pct"/>
            <w:vAlign w:val="center"/>
          </w:tcPr>
          <w:p w14:paraId="116F5A4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匡博雅</w:t>
            </w:r>
          </w:p>
        </w:tc>
        <w:tc>
          <w:tcPr>
            <w:tcW w:w="470" w:type="pct"/>
            <w:vAlign w:val="center"/>
          </w:tcPr>
          <w:p w14:paraId="3EC8F0E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1-2</w:t>
            </w:r>
          </w:p>
        </w:tc>
      </w:tr>
      <w:tr w14:paraId="3B79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607" w:type="pct"/>
            <w:vAlign w:val="center"/>
          </w:tcPr>
          <w:p w14:paraId="0894821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020301</w:t>
            </w:r>
          </w:p>
        </w:tc>
        <w:tc>
          <w:tcPr>
            <w:tcW w:w="1068" w:type="pct"/>
            <w:vAlign w:val="center"/>
          </w:tcPr>
          <w:p w14:paraId="4707969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扫描电镜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（SEM）</w:t>
            </w:r>
            <w:r>
              <w:rPr>
                <w:rFonts w:eastAsia="仿宋"/>
                <w:sz w:val="28"/>
                <w:szCs w:val="28"/>
                <w:highlight w:val="none"/>
              </w:rPr>
              <w:t>的基础知识、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实验</w:t>
            </w:r>
            <w:r>
              <w:rPr>
                <w:rFonts w:eastAsia="仿宋"/>
                <w:sz w:val="28"/>
                <w:szCs w:val="28"/>
                <w:highlight w:val="none"/>
              </w:rPr>
              <w:t>操作及应用</w:t>
            </w:r>
          </w:p>
        </w:tc>
        <w:tc>
          <w:tcPr>
            <w:tcW w:w="2339" w:type="pct"/>
            <w:vAlign w:val="center"/>
          </w:tcPr>
          <w:p w14:paraId="432D4068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1.扫描电镜的基本原理</w:t>
            </w:r>
          </w:p>
          <w:p w14:paraId="6A307A3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2.高分辨台式扫描电镜的基本结构和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SEM</w:t>
            </w:r>
            <w:r>
              <w:rPr>
                <w:rFonts w:eastAsia="仿宋"/>
                <w:sz w:val="28"/>
                <w:szCs w:val="28"/>
                <w:highlight w:val="none"/>
              </w:rPr>
              <w:t>图像采集的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实验操作</w:t>
            </w:r>
          </w:p>
          <w:p w14:paraId="33C7E96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3.高分辨场发射扫描电镜的基本结构和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SEM</w:t>
            </w:r>
            <w:r>
              <w:rPr>
                <w:rFonts w:eastAsia="仿宋"/>
                <w:sz w:val="28"/>
                <w:szCs w:val="28"/>
                <w:highlight w:val="none"/>
              </w:rPr>
              <w:t>图像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采集</w:t>
            </w:r>
            <w:r>
              <w:rPr>
                <w:rFonts w:eastAsia="仿宋"/>
                <w:sz w:val="28"/>
                <w:szCs w:val="28"/>
                <w:highlight w:val="none"/>
              </w:rPr>
              <w:t>的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实验操作</w:t>
            </w:r>
          </w:p>
          <w:p w14:paraId="07E015A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4.高分辨场发射扫描电镜的能谱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EDS</w:t>
            </w:r>
            <w:r>
              <w:rPr>
                <w:rFonts w:eastAsia="仿宋"/>
                <w:sz w:val="28"/>
                <w:szCs w:val="28"/>
                <w:highlight w:val="none"/>
              </w:rPr>
              <w:t>点、线、面分析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实验操作</w:t>
            </w:r>
          </w:p>
        </w:tc>
        <w:tc>
          <w:tcPr>
            <w:tcW w:w="514" w:type="pct"/>
            <w:vAlign w:val="center"/>
          </w:tcPr>
          <w:p w14:paraId="43566BF4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阎承祎、</w:t>
            </w:r>
            <w:r>
              <w:rPr>
                <w:rFonts w:eastAsia="仿宋"/>
                <w:sz w:val="28"/>
                <w:szCs w:val="28"/>
                <w:highlight w:val="none"/>
              </w:rPr>
              <w:t>陈寒元</w:t>
            </w:r>
          </w:p>
        </w:tc>
        <w:tc>
          <w:tcPr>
            <w:tcW w:w="470" w:type="pct"/>
            <w:vAlign w:val="center"/>
          </w:tcPr>
          <w:p w14:paraId="2109DBF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1-4</w:t>
            </w:r>
          </w:p>
        </w:tc>
      </w:tr>
      <w:tr w14:paraId="729F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07" w:type="pct"/>
            <w:vAlign w:val="center"/>
          </w:tcPr>
          <w:p w14:paraId="1C850EB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020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4</w:t>
            </w:r>
            <w:r>
              <w:rPr>
                <w:rFonts w:eastAsia="仿宋"/>
                <w:sz w:val="28"/>
                <w:szCs w:val="28"/>
                <w:highlight w:val="none"/>
              </w:rPr>
              <w:t>0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2C1909DD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双束</w:t>
            </w:r>
            <w:r>
              <w:rPr>
                <w:rFonts w:eastAsia="仿宋"/>
                <w:sz w:val="28"/>
                <w:szCs w:val="28"/>
                <w:highlight w:val="none"/>
              </w:rPr>
              <w:t>电镜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（FIB-SEM）</w:t>
            </w:r>
            <w:r>
              <w:rPr>
                <w:rFonts w:eastAsia="仿宋"/>
                <w:sz w:val="28"/>
                <w:szCs w:val="28"/>
                <w:highlight w:val="none"/>
              </w:rPr>
              <w:t>的基础知识、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实验</w:t>
            </w:r>
            <w:r>
              <w:rPr>
                <w:rFonts w:eastAsia="仿宋"/>
                <w:sz w:val="28"/>
                <w:szCs w:val="28"/>
                <w:highlight w:val="none"/>
              </w:rPr>
              <w:t>操作及应用</w:t>
            </w:r>
          </w:p>
        </w:tc>
        <w:tc>
          <w:tcPr>
            <w:tcW w:w="2339" w:type="pct"/>
            <w:shd w:val="clear" w:color="auto" w:fill="auto"/>
            <w:vAlign w:val="center"/>
          </w:tcPr>
          <w:p w14:paraId="45AEC25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双束</w:t>
            </w:r>
            <w:r>
              <w:rPr>
                <w:rFonts w:eastAsia="仿宋"/>
                <w:sz w:val="28"/>
                <w:szCs w:val="28"/>
                <w:highlight w:val="none"/>
              </w:rPr>
              <w:t>电镜的基本原理</w:t>
            </w:r>
          </w:p>
          <w:p w14:paraId="06C7529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双束</w:t>
            </w:r>
            <w:r>
              <w:rPr>
                <w:rFonts w:eastAsia="仿宋"/>
                <w:sz w:val="28"/>
                <w:szCs w:val="28"/>
                <w:highlight w:val="none"/>
              </w:rPr>
              <w:t>电镜的基本结构和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SEM</w:t>
            </w:r>
            <w:r>
              <w:rPr>
                <w:rFonts w:eastAsia="仿宋"/>
                <w:sz w:val="28"/>
                <w:szCs w:val="28"/>
                <w:highlight w:val="none"/>
              </w:rPr>
              <w:t>图像的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实验</w:t>
            </w:r>
            <w:r>
              <w:rPr>
                <w:rFonts w:eastAsia="仿宋"/>
                <w:sz w:val="28"/>
                <w:szCs w:val="28"/>
                <w:highlight w:val="none"/>
              </w:rPr>
              <w:t>操作</w:t>
            </w:r>
          </w:p>
          <w:p w14:paraId="64CD5278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双束</w:t>
            </w:r>
            <w:r>
              <w:rPr>
                <w:rFonts w:eastAsia="仿宋"/>
                <w:sz w:val="28"/>
                <w:szCs w:val="28"/>
                <w:highlight w:val="none"/>
              </w:rPr>
              <w:t>电镜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制备TEM样品和微纳加工的实验操作</w:t>
            </w:r>
          </w:p>
          <w:p w14:paraId="528F298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4.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双束电镜的超快EDS 和超快EBSD的实验操作</w:t>
            </w:r>
          </w:p>
          <w:p w14:paraId="347328D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5.双束电镜结合原位纳米力学测试的实验操作</w:t>
            </w:r>
          </w:p>
        </w:tc>
        <w:tc>
          <w:tcPr>
            <w:tcW w:w="514" w:type="pct"/>
            <w:vAlign w:val="center"/>
          </w:tcPr>
          <w:p w14:paraId="1E34BAB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柳絮、</w:t>
            </w:r>
            <w:r>
              <w:rPr>
                <w:rFonts w:eastAsia="仿宋"/>
                <w:sz w:val="28"/>
                <w:szCs w:val="28"/>
                <w:highlight w:val="none"/>
              </w:rPr>
              <w:t>陈寒元</w:t>
            </w:r>
          </w:p>
        </w:tc>
        <w:tc>
          <w:tcPr>
            <w:tcW w:w="470" w:type="pct"/>
            <w:vAlign w:val="center"/>
          </w:tcPr>
          <w:p w14:paraId="1F02E6D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1-6</w:t>
            </w:r>
          </w:p>
        </w:tc>
      </w:tr>
      <w:tr w14:paraId="202C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07" w:type="pct"/>
            <w:shd w:val="clear" w:color="auto" w:fill="auto"/>
            <w:vAlign w:val="center"/>
          </w:tcPr>
          <w:p w14:paraId="5290D440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020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5</w:t>
            </w:r>
            <w:r>
              <w:rPr>
                <w:rFonts w:eastAsia="仿宋"/>
                <w:sz w:val="28"/>
                <w:szCs w:val="28"/>
                <w:highlight w:val="none"/>
              </w:rPr>
              <w:t>0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4A4D3ED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透射</w:t>
            </w:r>
            <w:r>
              <w:rPr>
                <w:rFonts w:eastAsia="仿宋"/>
                <w:sz w:val="28"/>
                <w:szCs w:val="28"/>
                <w:highlight w:val="none"/>
              </w:rPr>
              <w:t>电镜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（TEM）</w:t>
            </w:r>
            <w:r>
              <w:rPr>
                <w:rFonts w:eastAsia="仿宋"/>
                <w:sz w:val="28"/>
                <w:szCs w:val="28"/>
                <w:highlight w:val="none"/>
              </w:rPr>
              <w:t>的基础知识、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实验</w:t>
            </w:r>
            <w:r>
              <w:rPr>
                <w:rFonts w:eastAsia="仿宋"/>
                <w:sz w:val="28"/>
                <w:szCs w:val="28"/>
                <w:highlight w:val="none"/>
              </w:rPr>
              <w:t>操作及应用</w:t>
            </w:r>
          </w:p>
        </w:tc>
        <w:tc>
          <w:tcPr>
            <w:tcW w:w="2339" w:type="pct"/>
            <w:shd w:val="clear" w:color="auto" w:fill="auto"/>
            <w:vAlign w:val="center"/>
          </w:tcPr>
          <w:p w14:paraId="2E2E538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透射</w:t>
            </w:r>
            <w:r>
              <w:rPr>
                <w:rFonts w:eastAsia="仿宋"/>
                <w:sz w:val="28"/>
                <w:szCs w:val="28"/>
                <w:highlight w:val="none"/>
              </w:rPr>
              <w:t>电镜的基本原理</w:t>
            </w:r>
          </w:p>
          <w:p w14:paraId="1F1AFFD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低电压透射</w:t>
            </w:r>
            <w:r>
              <w:rPr>
                <w:rFonts w:eastAsia="仿宋"/>
                <w:sz w:val="28"/>
                <w:szCs w:val="28"/>
                <w:highlight w:val="none"/>
              </w:rPr>
              <w:t>电镜的基本结构和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TEM</w:t>
            </w:r>
            <w:r>
              <w:rPr>
                <w:rFonts w:eastAsia="仿宋"/>
                <w:sz w:val="28"/>
                <w:szCs w:val="28"/>
                <w:highlight w:val="none"/>
              </w:rPr>
              <w:t>图像的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实验</w:t>
            </w:r>
            <w:r>
              <w:rPr>
                <w:rFonts w:eastAsia="仿宋"/>
                <w:sz w:val="28"/>
                <w:szCs w:val="28"/>
                <w:highlight w:val="none"/>
              </w:rPr>
              <w:t>操作</w:t>
            </w:r>
          </w:p>
          <w:p w14:paraId="70D54DE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3.高分辨场发射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透射</w:t>
            </w:r>
            <w:r>
              <w:rPr>
                <w:rFonts w:eastAsia="仿宋"/>
                <w:sz w:val="28"/>
                <w:szCs w:val="28"/>
                <w:highlight w:val="none"/>
              </w:rPr>
              <w:t>电镜的基本结构和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TEM</w:t>
            </w:r>
            <w:r>
              <w:rPr>
                <w:rFonts w:eastAsia="仿宋"/>
                <w:sz w:val="28"/>
                <w:szCs w:val="28"/>
                <w:highlight w:val="none"/>
              </w:rPr>
              <w:t>集图像的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实验</w:t>
            </w:r>
            <w:r>
              <w:rPr>
                <w:rFonts w:eastAsia="仿宋"/>
                <w:sz w:val="28"/>
                <w:szCs w:val="28"/>
                <w:highlight w:val="none"/>
              </w:rPr>
              <w:t>操作</w:t>
            </w:r>
          </w:p>
          <w:p w14:paraId="58E12D6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4.高分辨场发射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透射</w:t>
            </w:r>
            <w:r>
              <w:rPr>
                <w:rFonts w:eastAsia="仿宋"/>
                <w:sz w:val="28"/>
                <w:szCs w:val="28"/>
                <w:highlight w:val="none"/>
              </w:rPr>
              <w:t>电镜的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STEM图像及</w:t>
            </w:r>
            <w:r>
              <w:rPr>
                <w:rFonts w:eastAsia="仿宋"/>
                <w:sz w:val="28"/>
                <w:szCs w:val="28"/>
                <w:highlight w:val="none"/>
              </w:rPr>
              <w:t>能谱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EDS</w:t>
            </w:r>
            <w:r>
              <w:rPr>
                <w:rFonts w:eastAsia="仿宋"/>
                <w:sz w:val="28"/>
                <w:szCs w:val="28"/>
                <w:highlight w:val="none"/>
              </w:rPr>
              <w:t>分析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实验</w:t>
            </w:r>
            <w:r>
              <w:rPr>
                <w:rFonts w:eastAsia="仿宋"/>
                <w:sz w:val="28"/>
                <w:szCs w:val="28"/>
                <w:highlight w:val="none"/>
              </w:rPr>
              <w:t>操作</w:t>
            </w:r>
          </w:p>
          <w:p w14:paraId="7207A12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5.TEM/STEM形貌三维重构的基本原理及实验</w:t>
            </w:r>
          </w:p>
          <w:p w14:paraId="39FB8CB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6.原位TEM实验（液体、力学、加热、冷冻、光电、真空转移）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557928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陈寒元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、吕昭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AA6831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1-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6</w:t>
            </w:r>
          </w:p>
        </w:tc>
      </w:tr>
      <w:tr w14:paraId="4857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2E1714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030201</w:t>
            </w:r>
          </w:p>
        </w:tc>
        <w:tc>
          <w:tcPr>
            <w:tcW w:w="1068" w:type="pct"/>
            <w:vAlign w:val="center"/>
          </w:tcPr>
          <w:p w14:paraId="23ED150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飞行时间二次离子质谱（TOF-SIMS）测试技术及在新材料中的应用</w:t>
            </w:r>
          </w:p>
        </w:tc>
        <w:tc>
          <w:tcPr>
            <w:tcW w:w="2339" w:type="pct"/>
            <w:vAlign w:val="center"/>
          </w:tcPr>
          <w:p w14:paraId="7731B1E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1.讲解TOF-SIMS的基本原理、仪器构造、应用范围、样品准备</w:t>
            </w:r>
          </w:p>
          <w:p w14:paraId="009849E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2.介绍TOF-SIMS质谱分析、面扫描、二次离子成像、Ar离子深度剖析、C60深度剖析、Cs离子深度剖析及功能应用</w:t>
            </w:r>
          </w:p>
          <w:p w14:paraId="7C79D841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3.操作演示</w:t>
            </w:r>
          </w:p>
        </w:tc>
        <w:tc>
          <w:tcPr>
            <w:tcW w:w="514" w:type="pct"/>
            <w:vAlign w:val="center"/>
          </w:tcPr>
          <w:p w14:paraId="67D6E74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宋廷鲁</w:t>
            </w:r>
          </w:p>
        </w:tc>
        <w:tc>
          <w:tcPr>
            <w:tcW w:w="470" w:type="pct"/>
            <w:vAlign w:val="center"/>
          </w:tcPr>
          <w:p w14:paraId="75F295D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1-4</w:t>
            </w:r>
          </w:p>
        </w:tc>
      </w:tr>
      <w:tr w14:paraId="5249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ED7228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0</w:t>
            </w:r>
            <w:r>
              <w:rPr>
                <w:rFonts w:eastAsia="仿宋"/>
                <w:sz w:val="28"/>
                <w:szCs w:val="28"/>
                <w:highlight w:val="none"/>
              </w:rPr>
              <w:t>30301</w:t>
            </w:r>
          </w:p>
        </w:tc>
        <w:tc>
          <w:tcPr>
            <w:tcW w:w="1068" w:type="pct"/>
            <w:vAlign w:val="center"/>
          </w:tcPr>
          <w:p w14:paraId="5C90C58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多种元素定量分析方法及其在材料领域的应用</w:t>
            </w:r>
          </w:p>
        </w:tc>
        <w:tc>
          <w:tcPr>
            <w:tcW w:w="2339" w:type="pct"/>
            <w:vAlign w:val="center"/>
          </w:tcPr>
          <w:p w14:paraId="4291F0E7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hint="eastAsia"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1</w:t>
            </w:r>
            <w:r>
              <w:rPr>
                <w:rFonts w:eastAsia="仿宋"/>
                <w:sz w:val="28"/>
                <w:szCs w:val="28"/>
                <w:highlight w:val="none"/>
              </w:rPr>
              <w:t>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I</w:t>
            </w:r>
            <w:r>
              <w:rPr>
                <w:rFonts w:eastAsia="仿宋"/>
                <w:sz w:val="28"/>
                <w:szCs w:val="28"/>
                <w:highlight w:val="none"/>
              </w:rPr>
              <w:t>CP-OES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的基本原理、仪器构造和操作步骤</w:t>
            </w:r>
          </w:p>
          <w:p w14:paraId="46B0EE0F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2</w:t>
            </w:r>
            <w:r>
              <w:rPr>
                <w:rFonts w:eastAsia="仿宋"/>
                <w:sz w:val="28"/>
                <w:szCs w:val="28"/>
                <w:highlight w:val="none"/>
              </w:rPr>
              <w:t>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ICP-MS的基本原理、仪器构造、应用领域和部分操作演示</w:t>
            </w:r>
          </w:p>
          <w:p w14:paraId="5C630802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3</w:t>
            </w:r>
            <w:r>
              <w:rPr>
                <w:rFonts w:eastAsia="仿宋"/>
                <w:sz w:val="28"/>
                <w:szCs w:val="28"/>
                <w:highlight w:val="none"/>
              </w:rPr>
              <w:t>.ICP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测试的预处理过程</w:t>
            </w:r>
          </w:p>
          <w:p w14:paraId="5126495D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hint="eastAsia"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4</w:t>
            </w:r>
            <w:r>
              <w:rPr>
                <w:rFonts w:eastAsia="仿宋"/>
                <w:sz w:val="28"/>
                <w:szCs w:val="28"/>
                <w:highlight w:val="none"/>
              </w:rPr>
              <w:t>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微波消解在I</w:t>
            </w:r>
            <w:r>
              <w:rPr>
                <w:rFonts w:eastAsia="仿宋"/>
                <w:sz w:val="28"/>
                <w:szCs w:val="28"/>
                <w:highlight w:val="none"/>
              </w:rPr>
              <w:t>CP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样品制备中的具体操作和应用</w:t>
            </w:r>
          </w:p>
          <w:p w14:paraId="1FCF7802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5</w:t>
            </w:r>
            <w:r>
              <w:rPr>
                <w:rFonts w:eastAsia="仿宋"/>
                <w:sz w:val="28"/>
                <w:szCs w:val="28"/>
                <w:highlight w:val="none"/>
              </w:rPr>
              <w:t>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有机元素分析的基本原理、仪器构造和操作步骤</w:t>
            </w:r>
          </w:p>
          <w:p w14:paraId="5F99862D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6</w:t>
            </w:r>
            <w:r>
              <w:rPr>
                <w:rFonts w:eastAsia="仿宋"/>
                <w:sz w:val="28"/>
                <w:szCs w:val="28"/>
                <w:highlight w:val="none"/>
              </w:rPr>
              <w:t>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X射线荧光光谱仪的的基本原理、样品制备和应用领域</w:t>
            </w:r>
          </w:p>
          <w:p w14:paraId="571A56D4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7</w:t>
            </w:r>
            <w:r>
              <w:rPr>
                <w:rFonts w:eastAsia="仿宋"/>
                <w:sz w:val="28"/>
                <w:szCs w:val="28"/>
                <w:highlight w:val="none"/>
              </w:rPr>
              <w:t>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多种元素定量分析方法的样品适用范围、方法特点及应用领域对比</w:t>
            </w:r>
          </w:p>
        </w:tc>
        <w:tc>
          <w:tcPr>
            <w:tcW w:w="514" w:type="pct"/>
            <w:vAlign w:val="center"/>
          </w:tcPr>
          <w:p w14:paraId="024E72A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崔雨</w:t>
            </w:r>
          </w:p>
        </w:tc>
        <w:tc>
          <w:tcPr>
            <w:tcW w:w="470" w:type="pct"/>
            <w:vAlign w:val="center"/>
          </w:tcPr>
          <w:p w14:paraId="17E6FFF0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1-</w:t>
            </w:r>
            <w:r>
              <w:rPr>
                <w:rFonts w:eastAsia="仿宋"/>
                <w:sz w:val="28"/>
                <w:szCs w:val="28"/>
                <w:highlight w:val="none"/>
              </w:rPr>
              <w:t>6</w:t>
            </w:r>
          </w:p>
        </w:tc>
      </w:tr>
      <w:tr w14:paraId="7256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685756E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050301</w:t>
            </w:r>
          </w:p>
        </w:tc>
        <w:tc>
          <w:tcPr>
            <w:tcW w:w="1068" w:type="pct"/>
            <w:vAlign w:val="center"/>
          </w:tcPr>
          <w:p w14:paraId="5706C68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紫外可见近红外分光光度计的基本操作</w:t>
            </w:r>
          </w:p>
        </w:tc>
        <w:tc>
          <w:tcPr>
            <w:tcW w:w="2339" w:type="pct"/>
            <w:vAlign w:val="center"/>
          </w:tcPr>
          <w:p w14:paraId="474F7AB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固体、粉末、液体样品的透射、反射、吸收性能测试原理及方法</w:t>
            </w:r>
          </w:p>
        </w:tc>
        <w:tc>
          <w:tcPr>
            <w:tcW w:w="514" w:type="pct"/>
            <w:vAlign w:val="center"/>
          </w:tcPr>
          <w:p w14:paraId="7183198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郗淑萌</w:t>
            </w:r>
          </w:p>
        </w:tc>
        <w:tc>
          <w:tcPr>
            <w:tcW w:w="470" w:type="pct"/>
            <w:vAlign w:val="center"/>
          </w:tcPr>
          <w:p w14:paraId="70711865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1-2</w:t>
            </w:r>
          </w:p>
        </w:tc>
      </w:tr>
      <w:tr w14:paraId="4A87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54304A8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050401</w:t>
            </w:r>
          </w:p>
        </w:tc>
        <w:tc>
          <w:tcPr>
            <w:tcW w:w="1068" w:type="pct"/>
            <w:vAlign w:val="center"/>
          </w:tcPr>
          <w:p w14:paraId="60A392A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材料的表面力学及电学性能分析实验</w:t>
            </w:r>
          </w:p>
        </w:tc>
        <w:tc>
          <w:tcPr>
            <w:tcW w:w="2339" w:type="pct"/>
            <w:vAlign w:val="center"/>
          </w:tcPr>
          <w:p w14:paraId="60C7613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1.峰值力轻敲模式定量纳米力学成像实验的基本操作以及参数设置</w:t>
            </w:r>
          </w:p>
          <w:p w14:paraId="6F9A216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2.表面电势测试的基本操作及参数设置</w:t>
            </w:r>
          </w:p>
          <w:p w14:paraId="3113B94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3.材料IV曲线测试的基本操作及参数设置</w:t>
            </w:r>
          </w:p>
        </w:tc>
        <w:tc>
          <w:tcPr>
            <w:tcW w:w="514" w:type="pct"/>
            <w:vAlign w:val="center"/>
          </w:tcPr>
          <w:p w14:paraId="59DF8DA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郗淑萌</w:t>
            </w:r>
          </w:p>
        </w:tc>
        <w:tc>
          <w:tcPr>
            <w:tcW w:w="470" w:type="pct"/>
            <w:vAlign w:val="center"/>
          </w:tcPr>
          <w:p w14:paraId="42FB761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3-4</w:t>
            </w:r>
          </w:p>
        </w:tc>
      </w:tr>
      <w:tr w14:paraId="7E85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0479978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050402</w:t>
            </w:r>
          </w:p>
        </w:tc>
        <w:tc>
          <w:tcPr>
            <w:tcW w:w="1068" w:type="pct"/>
            <w:vAlign w:val="center"/>
          </w:tcPr>
          <w:p w14:paraId="7AE4F89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纳米尺度材料表面光热红外光谱分析实验</w:t>
            </w:r>
          </w:p>
        </w:tc>
        <w:tc>
          <w:tcPr>
            <w:tcW w:w="2339" w:type="pct"/>
            <w:vAlign w:val="center"/>
          </w:tcPr>
          <w:p w14:paraId="5A2F02D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1.接触模式下的纳米红外光谱成像实验操作</w:t>
            </w:r>
          </w:p>
          <w:p w14:paraId="2DFB415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2.轻敲模式下的纳米红外光谱成像实验操作</w:t>
            </w:r>
          </w:p>
        </w:tc>
        <w:tc>
          <w:tcPr>
            <w:tcW w:w="514" w:type="pct"/>
            <w:vAlign w:val="center"/>
          </w:tcPr>
          <w:p w14:paraId="24576458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郗淑萌</w:t>
            </w:r>
          </w:p>
        </w:tc>
        <w:tc>
          <w:tcPr>
            <w:tcW w:w="470" w:type="pct"/>
            <w:vAlign w:val="center"/>
          </w:tcPr>
          <w:p w14:paraId="558E3DB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3-4</w:t>
            </w:r>
          </w:p>
        </w:tc>
      </w:tr>
      <w:tr w14:paraId="06C9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4B5C22E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050501</w:t>
            </w:r>
          </w:p>
        </w:tc>
        <w:tc>
          <w:tcPr>
            <w:tcW w:w="1068" w:type="pct"/>
            <w:vAlign w:val="center"/>
          </w:tcPr>
          <w:p w14:paraId="24F8D4C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原子力显微镜观察材料的表面形貌实验</w:t>
            </w:r>
          </w:p>
        </w:tc>
        <w:tc>
          <w:tcPr>
            <w:tcW w:w="2339" w:type="pct"/>
            <w:vAlign w:val="center"/>
          </w:tcPr>
          <w:p w14:paraId="176E99E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1.原子力显微镜的基本原理及组成构件介绍</w:t>
            </w:r>
          </w:p>
          <w:p w14:paraId="0C04BBE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2.接触模式下样品表面形貌成像的基本操作以及参数设置</w:t>
            </w:r>
          </w:p>
          <w:p w14:paraId="5A73007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3.轻敲模式下样品表面形貌成像的基本操作以及参数设置</w:t>
            </w:r>
          </w:p>
          <w:p w14:paraId="25B1655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4.智能模式下样品表面形貌成像的基本操作以及参数设置</w:t>
            </w:r>
          </w:p>
        </w:tc>
        <w:tc>
          <w:tcPr>
            <w:tcW w:w="514" w:type="pct"/>
            <w:vAlign w:val="center"/>
          </w:tcPr>
          <w:p w14:paraId="7153DFF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郗淑萌</w:t>
            </w:r>
          </w:p>
        </w:tc>
        <w:tc>
          <w:tcPr>
            <w:tcW w:w="470" w:type="pct"/>
            <w:vAlign w:val="center"/>
          </w:tcPr>
          <w:p w14:paraId="5F8DC0B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2-3</w:t>
            </w:r>
          </w:p>
        </w:tc>
      </w:tr>
      <w:tr w14:paraId="4752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B0C5F94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060101</w:t>
            </w:r>
          </w:p>
        </w:tc>
        <w:tc>
          <w:tcPr>
            <w:tcW w:w="1068" w:type="pct"/>
            <w:vAlign w:val="center"/>
          </w:tcPr>
          <w:p w14:paraId="045E2DEB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物理吸附技术在材料研究中的应用</w:t>
            </w:r>
          </w:p>
        </w:tc>
        <w:tc>
          <w:tcPr>
            <w:tcW w:w="2339" w:type="pct"/>
            <w:vAlign w:val="center"/>
          </w:tcPr>
          <w:p w14:paraId="7FE1EBED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1.物理吸附原理</w:t>
            </w:r>
          </w:p>
          <w:p w14:paraId="2C2D984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2.物理吸附仪操作</w:t>
            </w:r>
          </w:p>
          <w:p w14:paraId="1859B24F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3.软件操作和曲线分析</w:t>
            </w:r>
          </w:p>
        </w:tc>
        <w:tc>
          <w:tcPr>
            <w:tcW w:w="514" w:type="pct"/>
            <w:vAlign w:val="center"/>
          </w:tcPr>
          <w:p w14:paraId="35EF64E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范蕾</w:t>
            </w:r>
          </w:p>
        </w:tc>
        <w:tc>
          <w:tcPr>
            <w:tcW w:w="470" w:type="pct"/>
            <w:vAlign w:val="center"/>
          </w:tcPr>
          <w:p w14:paraId="2B88DB2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438F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5A9A3763">
            <w:pPr>
              <w:pStyle w:val="10"/>
              <w:spacing w:line="400" w:lineRule="exact"/>
              <w:ind w:firstLine="0" w:firstLineChars="0"/>
              <w:jc w:val="center"/>
              <w:rPr>
                <w:rFonts w:hint="default" w:eastAsia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060102</w:t>
            </w:r>
          </w:p>
        </w:tc>
        <w:tc>
          <w:tcPr>
            <w:tcW w:w="1068" w:type="pct"/>
            <w:vAlign w:val="center"/>
          </w:tcPr>
          <w:p w14:paraId="694BAFC0">
            <w:pPr>
              <w:pStyle w:val="10"/>
              <w:spacing w:line="400" w:lineRule="exact"/>
              <w:ind w:firstLine="0" w:firstLineChars="0"/>
              <w:rPr>
                <w:rFonts w:hint="eastAsia"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气体吸附在多孔材料研究中的应用</w:t>
            </w:r>
          </w:p>
        </w:tc>
        <w:tc>
          <w:tcPr>
            <w:tcW w:w="2339" w:type="pct"/>
            <w:vAlign w:val="center"/>
          </w:tcPr>
          <w:p w14:paraId="43EFAE54">
            <w:pPr>
              <w:pStyle w:val="10"/>
              <w:numPr>
                <w:numId w:val="0"/>
              </w:numPr>
              <w:spacing w:line="400" w:lineRule="exact"/>
              <w:ind w:left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气体吸附现象与吸附等温线</w:t>
            </w:r>
          </w:p>
          <w:p w14:paraId="34519EAA">
            <w:pPr>
              <w:pStyle w:val="10"/>
              <w:numPr>
                <w:numId w:val="0"/>
              </w:numPr>
              <w:spacing w:line="400" w:lineRule="exact"/>
              <w:ind w:left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B</w:t>
            </w:r>
            <w:r>
              <w:rPr>
                <w:rFonts w:eastAsia="仿宋"/>
                <w:sz w:val="28"/>
                <w:szCs w:val="28"/>
                <w:highlight w:val="none"/>
              </w:rPr>
              <w:t>ET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比表面和孔径分布的原理</w:t>
            </w:r>
          </w:p>
          <w:p w14:paraId="62FC4CE7">
            <w:pPr>
              <w:pStyle w:val="10"/>
              <w:numPr>
                <w:numId w:val="0"/>
              </w:numPr>
              <w:spacing w:line="400" w:lineRule="exact"/>
              <w:ind w:left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Be</w:t>
            </w:r>
            <w:r>
              <w:rPr>
                <w:rFonts w:eastAsia="仿宋"/>
                <w:sz w:val="28"/>
                <w:szCs w:val="28"/>
                <w:highlight w:val="none"/>
              </w:rPr>
              <w:t>lsorp MaxII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物理吸附仪的样品预处理、仪器操作演示与参数设置</w:t>
            </w:r>
          </w:p>
          <w:p w14:paraId="7E19BC46">
            <w:pPr>
              <w:pStyle w:val="10"/>
              <w:numPr>
                <w:numId w:val="0"/>
              </w:numPr>
              <w:spacing w:line="400" w:lineRule="exact"/>
              <w:ind w:left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超微孔材料的孔径分析——二氧化碳吸附的仪器操作和参数设置</w:t>
            </w:r>
          </w:p>
          <w:p w14:paraId="75C2A73C">
            <w:pPr>
              <w:pStyle w:val="10"/>
              <w:numPr>
                <w:numId w:val="0"/>
              </w:numPr>
              <w:spacing w:line="400" w:lineRule="exact"/>
              <w:ind w:left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水蒸汽和有机蒸气吸附的仪器操作和参数设置</w:t>
            </w:r>
          </w:p>
          <w:p w14:paraId="04CF9A7D">
            <w:pPr>
              <w:pStyle w:val="10"/>
              <w:numPr>
                <w:numId w:val="0"/>
              </w:numPr>
              <w:spacing w:line="400" w:lineRule="exact"/>
              <w:ind w:left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  <w:lang w:val="en-US" w:eastAsia="zh-CN"/>
              </w:rPr>
              <w:t xml:space="preserve">6. </w:t>
            </w:r>
            <w:bookmarkStart w:id="0" w:name="_GoBack"/>
            <w:bookmarkEnd w:id="0"/>
            <w:r>
              <w:rPr>
                <w:rFonts w:hint="eastAsia" w:eastAsia="仿宋"/>
                <w:sz w:val="28"/>
                <w:szCs w:val="28"/>
                <w:highlight w:val="none"/>
              </w:rPr>
              <w:t>Bel</w:t>
            </w:r>
            <w:r>
              <w:rPr>
                <w:rFonts w:eastAsia="仿宋"/>
                <w:sz w:val="28"/>
                <w:szCs w:val="28"/>
                <w:highlight w:val="none"/>
              </w:rPr>
              <w:t>Master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数据处理操作演示</w:t>
            </w:r>
          </w:p>
          <w:p w14:paraId="17A240FA">
            <w:pPr>
              <w:pStyle w:val="10"/>
              <w:numPr>
                <w:numId w:val="0"/>
              </w:numPr>
              <w:spacing w:line="400" w:lineRule="exact"/>
              <w:ind w:leftChars="0"/>
              <w:rPr>
                <w:rFonts w:hint="eastAsia"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  <w:lang w:val="en-US" w:eastAsia="zh-CN"/>
              </w:rPr>
              <w:t>7.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气体吸附在各类多孔材料研究中的应用实例</w:t>
            </w:r>
          </w:p>
        </w:tc>
        <w:tc>
          <w:tcPr>
            <w:tcW w:w="514" w:type="pct"/>
            <w:vAlign w:val="center"/>
          </w:tcPr>
          <w:p w14:paraId="46A383B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崔雨</w:t>
            </w:r>
          </w:p>
        </w:tc>
        <w:tc>
          <w:tcPr>
            <w:tcW w:w="470" w:type="pct"/>
            <w:vAlign w:val="center"/>
          </w:tcPr>
          <w:p w14:paraId="0A002B7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 w14:paraId="3B22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75AB404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070101</w:t>
            </w:r>
          </w:p>
        </w:tc>
        <w:tc>
          <w:tcPr>
            <w:tcW w:w="1068" w:type="pct"/>
            <w:vAlign w:val="center"/>
          </w:tcPr>
          <w:p w14:paraId="1EEF8EE1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X射线光电子能谱（XPS）分析实验——元素组成及化学价态表征</w:t>
            </w:r>
          </w:p>
        </w:tc>
        <w:tc>
          <w:tcPr>
            <w:tcW w:w="2339" w:type="pct"/>
            <w:vAlign w:val="center"/>
          </w:tcPr>
          <w:p w14:paraId="3A2641DE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1.讲解XPS光电子能谱的基本原理、仪器构造、应用范围、样品准备</w:t>
            </w:r>
          </w:p>
          <w:p w14:paraId="20E978F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2.介绍XPS常规扫描、深度剖析、变角扫描、线扫描、面扫描等测试功能</w:t>
            </w:r>
          </w:p>
          <w:p w14:paraId="12535DAD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3.操作演示</w:t>
            </w:r>
          </w:p>
        </w:tc>
        <w:tc>
          <w:tcPr>
            <w:tcW w:w="514" w:type="pct"/>
            <w:vAlign w:val="center"/>
          </w:tcPr>
          <w:p w14:paraId="47F5F51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赵利媛</w:t>
            </w:r>
          </w:p>
        </w:tc>
        <w:tc>
          <w:tcPr>
            <w:tcW w:w="470" w:type="pct"/>
            <w:vAlign w:val="center"/>
          </w:tcPr>
          <w:p w14:paraId="01BF866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1-4</w:t>
            </w:r>
          </w:p>
        </w:tc>
      </w:tr>
      <w:tr w14:paraId="41FC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607" w:type="pct"/>
            <w:vAlign w:val="center"/>
          </w:tcPr>
          <w:p w14:paraId="641DD81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070501</w:t>
            </w:r>
          </w:p>
        </w:tc>
        <w:tc>
          <w:tcPr>
            <w:tcW w:w="1068" w:type="pct"/>
            <w:vAlign w:val="center"/>
          </w:tcPr>
          <w:p w14:paraId="674C4F6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粉末</w:t>
            </w:r>
            <w:r>
              <w:rPr>
                <w:rFonts w:eastAsia="仿宋"/>
                <w:sz w:val="28"/>
                <w:szCs w:val="28"/>
                <w:highlight w:val="none"/>
              </w:rPr>
              <w:t>X射线衍射仪的基本操作及样品制备实验</w:t>
            </w:r>
          </w:p>
        </w:tc>
        <w:tc>
          <w:tcPr>
            <w:tcW w:w="2339" w:type="pct"/>
            <w:vAlign w:val="center"/>
          </w:tcPr>
          <w:p w14:paraId="6193414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 X射线衍射的基本原理</w:t>
            </w:r>
          </w:p>
          <w:p w14:paraId="76592BD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2.多功能X射线衍射仪的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仪器构造</w:t>
            </w:r>
            <w:r>
              <w:rPr>
                <w:rFonts w:eastAsia="仿宋"/>
                <w:sz w:val="28"/>
                <w:szCs w:val="28"/>
                <w:highlight w:val="none"/>
              </w:rPr>
              <w:t>和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参数设置</w:t>
            </w:r>
          </w:p>
          <w:p w14:paraId="3D063D8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 X射线衍射分析的样品制备方法</w:t>
            </w:r>
          </w:p>
          <w:p w14:paraId="329BD3DD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4.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粉末和块体样品的粉末X射线衍射操作</w:t>
            </w:r>
          </w:p>
          <w:p w14:paraId="6772FAE9">
            <w:pPr>
              <w:pStyle w:val="10"/>
              <w:spacing w:line="400" w:lineRule="exact"/>
              <w:ind w:firstLine="0" w:firstLineChars="0"/>
              <w:rPr>
                <w:rFonts w:hint="eastAsia"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5</w:t>
            </w:r>
            <w:r>
              <w:rPr>
                <w:rFonts w:eastAsia="仿宋"/>
                <w:sz w:val="28"/>
                <w:szCs w:val="28"/>
                <w:highlight w:val="none"/>
              </w:rPr>
              <w:t>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变温粉末X射线衍射的操作演示与参数设置</w:t>
            </w:r>
          </w:p>
        </w:tc>
        <w:tc>
          <w:tcPr>
            <w:tcW w:w="514" w:type="pct"/>
            <w:vAlign w:val="center"/>
          </w:tcPr>
          <w:p w14:paraId="483B40C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崔雨</w:t>
            </w:r>
          </w:p>
        </w:tc>
        <w:tc>
          <w:tcPr>
            <w:tcW w:w="470" w:type="pct"/>
            <w:vAlign w:val="center"/>
          </w:tcPr>
          <w:p w14:paraId="4B919717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1-4</w:t>
            </w:r>
          </w:p>
        </w:tc>
      </w:tr>
      <w:tr w14:paraId="5756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07" w:type="pct"/>
            <w:vAlign w:val="center"/>
          </w:tcPr>
          <w:p w14:paraId="4BDBECDA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070502</w:t>
            </w:r>
          </w:p>
        </w:tc>
        <w:tc>
          <w:tcPr>
            <w:tcW w:w="1068" w:type="pct"/>
            <w:vAlign w:val="center"/>
          </w:tcPr>
          <w:p w14:paraId="6821083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材料的物相分析实验</w:t>
            </w:r>
          </w:p>
        </w:tc>
        <w:tc>
          <w:tcPr>
            <w:tcW w:w="2339" w:type="pct"/>
            <w:vAlign w:val="center"/>
          </w:tcPr>
          <w:p w14:paraId="7BC7651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1. MDI Jade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数据处理软件的使用</w:t>
            </w:r>
          </w:p>
          <w:p w14:paraId="33D4458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 xml:space="preserve">2. 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利用</w:t>
            </w:r>
            <w:r>
              <w:rPr>
                <w:rFonts w:eastAsia="仿宋"/>
                <w:sz w:val="28"/>
                <w:szCs w:val="28"/>
                <w:highlight w:val="none"/>
              </w:rPr>
              <w:t>MDI Jade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进行物相分析实例</w:t>
            </w:r>
          </w:p>
          <w:p w14:paraId="58BAC096">
            <w:pPr>
              <w:pStyle w:val="10"/>
              <w:spacing w:line="400" w:lineRule="exact"/>
              <w:ind w:firstLine="0" w:firstLineChars="0"/>
              <w:rPr>
                <w:rFonts w:hint="eastAsia"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，X</w:t>
            </w:r>
            <w:r>
              <w:rPr>
                <w:rFonts w:eastAsia="仿宋"/>
                <w:sz w:val="28"/>
                <w:szCs w:val="28"/>
                <w:highlight w:val="none"/>
              </w:rPr>
              <w:t>RD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在材料研究中的应用实例</w:t>
            </w:r>
          </w:p>
        </w:tc>
        <w:tc>
          <w:tcPr>
            <w:tcW w:w="514" w:type="pct"/>
            <w:vAlign w:val="center"/>
          </w:tcPr>
          <w:p w14:paraId="12BC8A6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崔雨</w:t>
            </w:r>
          </w:p>
        </w:tc>
        <w:tc>
          <w:tcPr>
            <w:tcW w:w="470" w:type="pct"/>
            <w:vAlign w:val="center"/>
          </w:tcPr>
          <w:p w14:paraId="76FF0C4C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1-2</w:t>
            </w:r>
          </w:p>
        </w:tc>
      </w:tr>
      <w:tr w14:paraId="705A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07" w:type="pct"/>
            <w:vAlign w:val="center"/>
          </w:tcPr>
          <w:p w14:paraId="640FFC9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0</w:t>
            </w:r>
            <w:r>
              <w:rPr>
                <w:rFonts w:eastAsia="仿宋"/>
                <w:sz w:val="28"/>
                <w:szCs w:val="28"/>
                <w:highlight w:val="none"/>
              </w:rPr>
              <w:t>80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3</w:t>
            </w:r>
            <w:r>
              <w:rPr>
                <w:rFonts w:eastAsia="仿宋"/>
                <w:sz w:val="28"/>
                <w:szCs w:val="28"/>
                <w:highlight w:val="none"/>
              </w:rPr>
              <w:t>01</w:t>
            </w:r>
          </w:p>
        </w:tc>
        <w:tc>
          <w:tcPr>
            <w:tcW w:w="1068" w:type="pct"/>
            <w:vAlign w:val="center"/>
          </w:tcPr>
          <w:p w14:paraId="38DFC16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同步热分析仪（TGA/DSC）的测试技术及应用</w:t>
            </w:r>
          </w:p>
        </w:tc>
        <w:tc>
          <w:tcPr>
            <w:tcW w:w="2339" w:type="pct"/>
            <w:vAlign w:val="center"/>
          </w:tcPr>
          <w:p w14:paraId="35792D24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1</w:t>
            </w:r>
            <w:r>
              <w:rPr>
                <w:rFonts w:eastAsia="仿宋"/>
                <w:sz w:val="28"/>
                <w:szCs w:val="28"/>
                <w:highlight w:val="none"/>
              </w:rPr>
              <w:t>.讲解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TGA/DSC</w:t>
            </w:r>
            <w:r>
              <w:rPr>
                <w:rFonts w:eastAsia="仿宋"/>
                <w:sz w:val="28"/>
                <w:szCs w:val="28"/>
                <w:highlight w:val="none"/>
              </w:rPr>
              <w:t>的基本原理、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仪器结构</w:t>
            </w:r>
          </w:p>
          <w:p w14:paraId="0172412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2.制样及测试技巧</w:t>
            </w:r>
          </w:p>
          <w:p w14:paraId="2BF6E515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应用范围</w:t>
            </w:r>
          </w:p>
          <w:p w14:paraId="6EA0171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4.上机演示</w:t>
            </w:r>
          </w:p>
        </w:tc>
        <w:tc>
          <w:tcPr>
            <w:tcW w:w="514" w:type="pct"/>
            <w:vAlign w:val="center"/>
          </w:tcPr>
          <w:p w14:paraId="62EB6C50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郭竞泽</w:t>
            </w:r>
          </w:p>
        </w:tc>
        <w:tc>
          <w:tcPr>
            <w:tcW w:w="470" w:type="pct"/>
            <w:vAlign w:val="center"/>
          </w:tcPr>
          <w:p w14:paraId="287D4A67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1-4</w:t>
            </w:r>
          </w:p>
        </w:tc>
      </w:tr>
      <w:tr w14:paraId="11EA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07" w:type="pct"/>
            <w:vAlign w:val="center"/>
          </w:tcPr>
          <w:p w14:paraId="20FE012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0</w:t>
            </w:r>
            <w:r>
              <w:rPr>
                <w:rFonts w:eastAsia="仿宋"/>
                <w:sz w:val="28"/>
                <w:szCs w:val="28"/>
                <w:highlight w:val="none"/>
              </w:rPr>
              <w:t>80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4</w:t>
            </w:r>
            <w:r>
              <w:rPr>
                <w:rFonts w:eastAsia="仿宋"/>
                <w:sz w:val="28"/>
                <w:szCs w:val="28"/>
                <w:highlight w:val="none"/>
              </w:rPr>
              <w:t>01</w:t>
            </w:r>
          </w:p>
        </w:tc>
        <w:tc>
          <w:tcPr>
            <w:tcW w:w="1068" w:type="pct"/>
            <w:vAlign w:val="center"/>
          </w:tcPr>
          <w:p w14:paraId="3ED91DA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傅里叶变换红外光谱仪（FTIR）的测试技术及应用</w:t>
            </w:r>
          </w:p>
        </w:tc>
        <w:tc>
          <w:tcPr>
            <w:tcW w:w="2339" w:type="pct"/>
            <w:vAlign w:val="center"/>
          </w:tcPr>
          <w:p w14:paraId="209E98BE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1</w:t>
            </w:r>
            <w:r>
              <w:rPr>
                <w:rFonts w:eastAsia="仿宋"/>
                <w:sz w:val="28"/>
                <w:szCs w:val="28"/>
                <w:highlight w:val="none"/>
              </w:rPr>
              <w:t>.讲解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FTIR</w:t>
            </w:r>
            <w:r>
              <w:rPr>
                <w:rFonts w:eastAsia="仿宋"/>
                <w:sz w:val="28"/>
                <w:szCs w:val="28"/>
                <w:highlight w:val="none"/>
              </w:rPr>
              <w:t>的基本原理、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仪器结构</w:t>
            </w:r>
          </w:p>
          <w:p w14:paraId="6501F51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2.制样及测试技巧</w:t>
            </w:r>
          </w:p>
          <w:p w14:paraId="08C0FE0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应用范围</w:t>
            </w:r>
          </w:p>
          <w:p w14:paraId="5827A08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4.上机演示</w:t>
            </w:r>
          </w:p>
        </w:tc>
        <w:tc>
          <w:tcPr>
            <w:tcW w:w="514" w:type="pct"/>
            <w:vAlign w:val="center"/>
          </w:tcPr>
          <w:p w14:paraId="569F6E9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郭竞泽</w:t>
            </w:r>
          </w:p>
        </w:tc>
        <w:tc>
          <w:tcPr>
            <w:tcW w:w="470" w:type="pct"/>
            <w:vAlign w:val="center"/>
          </w:tcPr>
          <w:p w14:paraId="4E384EE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1-2</w:t>
            </w:r>
          </w:p>
        </w:tc>
      </w:tr>
      <w:tr w14:paraId="35F9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607" w:type="pct"/>
            <w:vAlign w:val="center"/>
          </w:tcPr>
          <w:p w14:paraId="4DCE7E60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0</w:t>
            </w:r>
            <w:r>
              <w:rPr>
                <w:rFonts w:eastAsia="仿宋"/>
                <w:sz w:val="28"/>
                <w:szCs w:val="28"/>
                <w:highlight w:val="none"/>
              </w:rPr>
              <w:t>80501</w:t>
            </w:r>
          </w:p>
        </w:tc>
        <w:tc>
          <w:tcPr>
            <w:tcW w:w="1068" w:type="pct"/>
            <w:vAlign w:val="center"/>
          </w:tcPr>
          <w:p w14:paraId="1FC01C3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差示扫描量热仪（DSC）的测试技术及应用</w:t>
            </w:r>
          </w:p>
        </w:tc>
        <w:tc>
          <w:tcPr>
            <w:tcW w:w="2339" w:type="pct"/>
            <w:vAlign w:val="center"/>
          </w:tcPr>
          <w:p w14:paraId="7C2C725C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1</w:t>
            </w:r>
            <w:r>
              <w:rPr>
                <w:rFonts w:eastAsia="仿宋"/>
                <w:sz w:val="28"/>
                <w:szCs w:val="28"/>
                <w:highlight w:val="none"/>
              </w:rPr>
              <w:t>.讲解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DSC</w:t>
            </w:r>
            <w:r>
              <w:rPr>
                <w:rFonts w:eastAsia="仿宋"/>
                <w:sz w:val="28"/>
                <w:szCs w:val="28"/>
                <w:highlight w:val="none"/>
              </w:rPr>
              <w:t>的基本原理、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仪器结构</w:t>
            </w:r>
          </w:p>
          <w:p w14:paraId="1C472AF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2.制样及测试技巧</w:t>
            </w:r>
          </w:p>
          <w:p w14:paraId="7788CFE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eastAsia="仿宋"/>
                <w:sz w:val="28"/>
                <w:szCs w:val="28"/>
                <w:highlight w:val="none"/>
              </w:rPr>
              <w:t>3.</w:t>
            </w:r>
            <w:r>
              <w:rPr>
                <w:rFonts w:hint="eastAsia" w:eastAsia="仿宋"/>
                <w:sz w:val="28"/>
                <w:szCs w:val="28"/>
                <w:highlight w:val="none"/>
              </w:rPr>
              <w:t>应用范围</w:t>
            </w:r>
          </w:p>
          <w:p w14:paraId="16E0117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4.上机演示</w:t>
            </w:r>
          </w:p>
        </w:tc>
        <w:tc>
          <w:tcPr>
            <w:tcW w:w="514" w:type="pct"/>
            <w:vAlign w:val="center"/>
          </w:tcPr>
          <w:p w14:paraId="5929548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郭竞泽</w:t>
            </w:r>
          </w:p>
        </w:tc>
        <w:tc>
          <w:tcPr>
            <w:tcW w:w="470" w:type="pct"/>
            <w:vAlign w:val="center"/>
          </w:tcPr>
          <w:p w14:paraId="5F4FEC6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sz w:val="28"/>
                <w:szCs w:val="28"/>
                <w:highlight w:val="none"/>
              </w:rPr>
              <w:t>1-4</w:t>
            </w:r>
          </w:p>
        </w:tc>
      </w:tr>
    </w:tbl>
    <w:p w14:paraId="01959067">
      <w:pPr>
        <w:pStyle w:val="10"/>
        <w:spacing w:line="600" w:lineRule="exact"/>
        <w:ind w:firstLine="0" w:firstLineChars="0"/>
        <w:rPr>
          <w:rFonts w:ascii="宋体" w:hAnsi="宋体" w:eastAsia="宋体"/>
          <w:color w:val="FF0000"/>
          <w:sz w:val="28"/>
          <w:szCs w:val="28"/>
        </w:rPr>
      </w:pPr>
    </w:p>
    <w:sectPr>
      <w:footerReference r:id="rId3" w:type="default"/>
      <w:pgSz w:w="16838" w:h="11906" w:orient="landscape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6985432"/>
    </w:sdtPr>
    <w:sdtContent>
      <w:p w14:paraId="14C12D4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7056E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11641"/>
    <w:rsid w:val="00027920"/>
    <w:rsid w:val="000456DF"/>
    <w:rsid w:val="000958C0"/>
    <w:rsid w:val="000A019B"/>
    <w:rsid w:val="000E6210"/>
    <w:rsid w:val="000F47CB"/>
    <w:rsid w:val="000F72FD"/>
    <w:rsid w:val="00100E04"/>
    <w:rsid w:val="00105CDE"/>
    <w:rsid w:val="00117A34"/>
    <w:rsid w:val="00130480"/>
    <w:rsid w:val="00132BCA"/>
    <w:rsid w:val="00157F2A"/>
    <w:rsid w:val="00196034"/>
    <w:rsid w:val="001B146E"/>
    <w:rsid w:val="001B48C7"/>
    <w:rsid w:val="001C49F9"/>
    <w:rsid w:val="00250B33"/>
    <w:rsid w:val="00265BA9"/>
    <w:rsid w:val="0027592B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82716"/>
    <w:rsid w:val="003A1E4D"/>
    <w:rsid w:val="003B6212"/>
    <w:rsid w:val="003C0958"/>
    <w:rsid w:val="003F2F2D"/>
    <w:rsid w:val="0040209D"/>
    <w:rsid w:val="00403B17"/>
    <w:rsid w:val="00414EA1"/>
    <w:rsid w:val="00415B02"/>
    <w:rsid w:val="00425DEA"/>
    <w:rsid w:val="00441F35"/>
    <w:rsid w:val="004620DE"/>
    <w:rsid w:val="00476A76"/>
    <w:rsid w:val="004A45B7"/>
    <w:rsid w:val="004B5D84"/>
    <w:rsid w:val="004C11B7"/>
    <w:rsid w:val="004C269A"/>
    <w:rsid w:val="004D1905"/>
    <w:rsid w:val="004E34F0"/>
    <w:rsid w:val="005167AE"/>
    <w:rsid w:val="00521244"/>
    <w:rsid w:val="005345F9"/>
    <w:rsid w:val="00537950"/>
    <w:rsid w:val="00586DF8"/>
    <w:rsid w:val="005E5BCF"/>
    <w:rsid w:val="005E6E7D"/>
    <w:rsid w:val="005F39E7"/>
    <w:rsid w:val="005F6903"/>
    <w:rsid w:val="006256C7"/>
    <w:rsid w:val="006931B2"/>
    <w:rsid w:val="006B05B1"/>
    <w:rsid w:val="006B3641"/>
    <w:rsid w:val="006B725C"/>
    <w:rsid w:val="006E7B38"/>
    <w:rsid w:val="006F12BA"/>
    <w:rsid w:val="006F2213"/>
    <w:rsid w:val="00704F68"/>
    <w:rsid w:val="0073193D"/>
    <w:rsid w:val="00735D6C"/>
    <w:rsid w:val="007436E6"/>
    <w:rsid w:val="007572EE"/>
    <w:rsid w:val="00766948"/>
    <w:rsid w:val="007876A4"/>
    <w:rsid w:val="007938EB"/>
    <w:rsid w:val="007B3B0C"/>
    <w:rsid w:val="007F06B5"/>
    <w:rsid w:val="007F344E"/>
    <w:rsid w:val="00824F14"/>
    <w:rsid w:val="00827B8E"/>
    <w:rsid w:val="00836878"/>
    <w:rsid w:val="00842EDB"/>
    <w:rsid w:val="00846C8D"/>
    <w:rsid w:val="00852780"/>
    <w:rsid w:val="00852B12"/>
    <w:rsid w:val="00855046"/>
    <w:rsid w:val="00867F7F"/>
    <w:rsid w:val="0087344B"/>
    <w:rsid w:val="008A2D4A"/>
    <w:rsid w:val="008C3D57"/>
    <w:rsid w:val="00905C2C"/>
    <w:rsid w:val="009614BC"/>
    <w:rsid w:val="00962DFF"/>
    <w:rsid w:val="009903C2"/>
    <w:rsid w:val="009A1335"/>
    <w:rsid w:val="009C3E02"/>
    <w:rsid w:val="009C64BA"/>
    <w:rsid w:val="00A16643"/>
    <w:rsid w:val="00A31908"/>
    <w:rsid w:val="00A60417"/>
    <w:rsid w:val="00A82A0C"/>
    <w:rsid w:val="00AA4B8F"/>
    <w:rsid w:val="00AB293E"/>
    <w:rsid w:val="00AC6DBF"/>
    <w:rsid w:val="00AE674E"/>
    <w:rsid w:val="00B11BCD"/>
    <w:rsid w:val="00B37713"/>
    <w:rsid w:val="00B45652"/>
    <w:rsid w:val="00B672BA"/>
    <w:rsid w:val="00B773E3"/>
    <w:rsid w:val="00BA3D4F"/>
    <w:rsid w:val="00BC1ED4"/>
    <w:rsid w:val="00BE3900"/>
    <w:rsid w:val="00C50EE9"/>
    <w:rsid w:val="00C71189"/>
    <w:rsid w:val="00CC2B0F"/>
    <w:rsid w:val="00CC5564"/>
    <w:rsid w:val="00CD1E15"/>
    <w:rsid w:val="00CE3957"/>
    <w:rsid w:val="00CF0DF0"/>
    <w:rsid w:val="00D004E3"/>
    <w:rsid w:val="00D10FC0"/>
    <w:rsid w:val="00D262B2"/>
    <w:rsid w:val="00D3159B"/>
    <w:rsid w:val="00D67914"/>
    <w:rsid w:val="00D809BC"/>
    <w:rsid w:val="00D85461"/>
    <w:rsid w:val="00D9089E"/>
    <w:rsid w:val="00DA7791"/>
    <w:rsid w:val="00DD563E"/>
    <w:rsid w:val="00DE54A2"/>
    <w:rsid w:val="00DF08F3"/>
    <w:rsid w:val="00E202B3"/>
    <w:rsid w:val="00E32018"/>
    <w:rsid w:val="00E50CB4"/>
    <w:rsid w:val="00E73E3C"/>
    <w:rsid w:val="00EA33D8"/>
    <w:rsid w:val="00EB4229"/>
    <w:rsid w:val="00ED77CB"/>
    <w:rsid w:val="00EE5C20"/>
    <w:rsid w:val="00EF5816"/>
    <w:rsid w:val="00F06894"/>
    <w:rsid w:val="00F140CA"/>
    <w:rsid w:val="00F40935"/>
    <w:rsid w:val="00F44DA4"/>
    <w:rsid w:val="00F5134A"/>
    <w:rsid w:val="00F53DB3"/>
    <w:rsid w:val="00F714D7"/>
    <w:rsid w:val="00F770B0"/>
    <w:rsid w:val="00FD2DA4"/>
    <w:rsid w:val="0FFD54BA"/>
    <w:rsid w:val="13970CB0"/>
    <w:rsid w:val="1BAF7439"/>
    <w:rsid w:val="27690062"/>
    <w:rsid w:val="2F0A70FF"/>
    <w:rsid w:val="372C7701"/>
    <w:rsid w:val="3FBB756C"/>
    <w:rsid w:val="42323228"/>
    <w:rsid w:val="69393DB3"/>
    <w:rsid w:val="7B2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 w:cs="Times New Roman"/>
      <w:kern w:val="32"/>
      <w:sz w:val="32"/>
      <w:szCs w:val="32"/>
    </w:rPr>
  </w:style>
  <w:style w:type="paragraph" w:customStyle="1" w:styleId="11">
    <w:name w:val="一级标题"/>
    <w:basedOn w:val="10"/>
    <w:next w:val="10"/>
    <w:qFormat/>
    <w:uiPriority w:val="0"/>
    <w:pPr>
      <w:outlineLvl w:val="0"/>
    </w:pPr>
    <w:rPr>
      <w:rFonts w:ascii="方正黑体简体" w:hAnsi="黑体" w:eastAsia="方正黑体简体"/>
    </w:rPr>
  </w:style>
  <w:style w:type="paragraph" w:customStyle="1" w:styleId="12">
    <w:name w:val="公文标题"/>
    <w:basedOn w:val="10"/>
    <w:qFormat/>
    <w:uiPriority w:val="0"/>
    <w:pPr>
      <w:ind w:firstLine="0" w:firstLineChars="0"/>
      <w:jc w:val="center"/>
    </w:pPr>
    <w:rPr>
      <w:rFonts w:ascii="方正小标宋_GBK" w:eastAsia="方正小标宋_GBK"/>
      <w:kern w:val="0"/>
      <w:sz w:val="44"/>
      <w:szCs w:val="44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1964</Words>
  <Characters>2367</Characters>
  <Lines>18</Lines>
  <Paragraphs>5</Paragraphs>
  <TotalTime>2</TotalTime>
  <ScaleCrop>false</ScaleCrop>
  <LinksUpToDate>false</LinksUpToDate>
  <CharactersWithSpaces>2375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2026-03-23T09:02:00Z</dcterms:created>
  <dc:creator>Windows 用户</dc:creator>
  <cp:lastModifiedBy>小晴天^_^</cp:lastModifiedBy>
  <dcterms:modified xsi:type="dcterms:W3CDTF">2026-03-24T00:46:52Z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eyJoZGlkIjoiYTNkZjAyNzczYTNhZTdjZTg4YTljMDc5NWE2NTg5OWQiLCJ1c2VySWQiOiI1NDY2NzE3MjAifQ==</vt:lpwstr>
  </property>
  <property fmtid="{D5CDD505-2E9C-101B-9397-08002B2CF9AE}" pid="4" name="ICV">
    <vt:lpwstr>7956377D03654CEAB931D5F66E5CCCF1_13</vt:lpwstr>
  </property>
</Properties>
</file>