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E39" w:rsidRPr="005B563C" w:rsidRDefault="00327E39" w:rsidP="00327E39">
      <w:pPr>
        <w:rPr>
          <w:rFonts w:ascii="宋体" w:hAnsi="宋体"/>
          <w:sz w:val="28"/>
          <w:szCs w:val="28"/>
        </w:rPr>
      </w:pPr>
      <w:r w:rsidRPr="005B563C">
        <w:rPr>
          <w:rFonts w:ascii="宋体" w:hAnsi="宋体" w:hint="eastAsia"/>
          <w:szCs w:val="21"/>
        </w:rPr>
        <w:t>附</w:t>
      </w:r>
      <w:r>
        <w:rPr>
          <w:rFonts w:ascii="宋体" w:hAnsi="宋体" w:hint="eastAsia"/>
          <w:szCs w:val="21"/>
        </w:rPr>
        <w:t>表1：</w:t>
      </w:r>
    </w:p>
    <w:p w:rsidR="00327E39" w:rsidRPr="005B563C" w:rsidRDefault="00327E39" w:rsidP="00327E39">
      <w:pPr>
        <w:jc w:val="center"/>
        <w:rPr>
          <w:rFonts w:ascii="Abadi MT Condensed Light" w:eastAsia="黑体" w:hAnsi="Abadi MT Condensed Light"/>
          <w:sz w:val="28"/>
          <w:szCs w:val="28"/>
        </w:rPr>
      </w:pPr>
      <w:r w:rsidRPr="005B563C">
        <w:rPr>
          <w:rFonts w:ascii="Abadi MT Condensed Light" w:eastAsia="黑体" w:hAnsi="Abadi MT Condensed Light" w:hint="eastAsia"/>
          <w:sz w:val="28"/>
          <w:szCs w:val="28"/>
        </w:rPr>
        <w:t>北京理工大学接收转专业学生计划表</w:t>
      </w:r>
    </w:p>
    <w:p w:rsidR="00327E39" w:rsidRPr="005B563C" w:rsidRDefault="00327E39" w:rsidP="00327E39">
      <w:pPr>
        <w:spacing w:after="120"/>
        <w:rPr>
          <w:rFonts w:ascii="Abadi MT Condensed Light" w:hAnsi="Abadi MT Condensed Light"/>
          <w:szCs w:val="21"/>
          <w:u w:val="single"/>
        </w:rPr>
      </w:pPr>
      <w:r w:rsidRPr="005B563C">
        <w:rPr>
          <w:rFonts w:ascii="Abadi MT Condensed Light" w:hAnsi="Abadi MT Condensed Light" w:hint="eastAsia"/>
          <w:szCs w:val="21"/>
        </w:rPr>
        <w:t>学院：（盖章）</w:t>
      </w:r>
      <w:r w:rsidRPr="005B563C">
        <w:rPr>
          <w:rFonts w:ascii="Abadi MT Condensed Light" w:hAnsi="Abadi MT Condensed Light" w:hint="eastAsia"/>
          <w:szCs w:val="21"/>
          <w:u w:val="single"/>
        </w:rPr>
        <w:t xml:space="preserve">   </w:t>
      </w:r>
      <w:r w:rsidR="00EB06AD">
        <w:rPr>
          <w:rFonts w:ascii="Abadi MT Condensed Light" w:hAnsi="Abadi MT Condensed Light" w:hint="eastAsia"/>
          <w:szCs w:val="21"/>
          <w:u w:val="single"/>
        </w:rPr>
        <w:t>材料学院</w:t>
      </w:r>
      <w:r w:rsidRPr="005B563C">
        <w:rPr>
          <w:rFonts w:ascii="Abadi MT Condensed Light" w:hAnsi="Abadi MT Condensed Light" w:hint="eastAsia"/>
          <w:szCs w:val="21"/>
          <w:u w:val="single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7"/>
        <w:gridCol w:w="991"/>
        <w:gridCol w:w="710"/>
        <w:gridCol w:w="5581"/>
        <w:gridCol w:w="1911"/>
        <w:gridCol w:w="3670"/>
      </w:tblGrid>
      <w:tr w:rsidR="00455CD9" w:rsidRPr="00455CD9" w:rsidTr="00094D8A">
        <w:trPr>
          <w:cantSplit/>
          <w:trHeight w:val="462"/>
        </w:trPr>
        <w:tc>
          <w:tcPr>
            <w:tcW w:w="780" w:type="pct"/>
            <w:vMerge w:val="restart"/>
            <w:vAlign w:val="center"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专业名称</w:t>
            </w:r>
          </w:p>
        </w:tc>
        <w:tc>
          <w:tcPr>
            <w:tcW w:w="558" w:type="pct"/>
            <w:gridSpan w:val="2"/>
            <w:vMerge w:val="restart"/>
          </w:tcPr>
          <w:p w:rsid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接收人数</w:t>
            </w:r>
          </w:p>
          <w:p w:rsidR="00094D8A" w:rsidRPr="00455CD9" w:rsidRDefault="00094D8A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>
              <w:rPr>
                <w:rFonts w:ascii="Abadi MT Condensed Light" w:hAnsi="Abadi MT Condensed Light" w:hint="eastAsia"/>
                <w:b/>
                <w:szCs w:val="21"/>
              </w:rPr>
              <w:t>（净增）</w:t>
            </w:r>
          </w:p>
        </w:tc>
        <w:tc>
          <w:tcPr>
            <w:tcW w:w="1831" w:type="pct"/>
            <w:vMerge w:val="restart"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eastAsia="楷体_GB2312" w:hAnsi="Abadi MT Condensed Light"/>
                <w:szCs w:val="21"/>
              </w:rPr>
            </w:pP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接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收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条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件</w:t>
            </w:r>
          </w:p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 w:rsidRPr="00455CD9">
              <w:rPr>
                <w:rFonts w:ascii="Abadi MT Condensed Light" w:eastAsia="楷体_GB2312" w:hAnsi="Abadi MT Condensed Light" w:hint="eastAsia"/>
                <w:b/>
                <w:spacing w:val="2"/>
                <w:w w:val="90"/>
                <w:szCs w:val="21"/>
              </w:rPr>
              <w:t>（如原专业学习成绩、专业排名、特殊课程要求等）</w:t>
            </w:r>
          </w:p>
        </w:tc>
        <w:tc>
          <w:tcPr>
            <w:tcW w:w="1831" w:type="pct"/>
            <w:gridSpan w:val="2"/>
            <w:vAlign w:val="center"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面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试</w:t>
            </w:r>
          </w:p>
        </w:tc>
      </w:tr>
      <w:tr w:rsidR="00455CD9" w:rsidRPr="00455CD9" w:rsidTr="00094D8A">
        <w:trPr>
          <w:cantSplit/>
          <w:trHeight w:val="461"/>
        </w:trPr>
        <w:tc>
          <w:tcPr>
            <w:tcW w:w="780" w:type="pct"/>
            <w:vMerge/>
            <w:vAlign w:val="center"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558" w:type="pct"/>
            <w:gridSpan w:val="2"/>
            <w:vMerge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1831" w:type="pct"/>
            <w:vMerge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</w:p>
        </w:tc>
        <w:tc>
          <w:tcPr>
            <w:tcW w:w="627" w:type="pct"/>
            <w:vAlign w:val="center"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内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 xml:space="preserve">  </w:t>
            </w: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容</w:t>
            </w:r>
          </w:p>
        </w:tc>
        <w:tc>
          <w:tcPr>
            <w:tcW w:w="1204" w:type="pct"/>
            <w:vAlign w:val="center"/>
          </w:tcPr>
          <w:p w:rsidR="00455CD9" w:rsidRPr="00455CD9" w:rsidRDefault="00455CD9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b/>
                <w:szCs w:val="21"/>
              </w:rPr>
            </w:pPr>
            <w:r w:rsidRPr="00455CD9">
              <w:rPr>
                <w:rFonts w:ascii="Abadi MT Condensed Light" w:hAnsi="Abadi MT Condensed Light" w:hint="eastAsia"/>
                <w:b/>
                <w:szCs w:val="21"/>
              </w:rPr>
              <w:t>时间、地点</w:t>
            </w:r>
          </w:p>
        </w:tc>
      </w:tr>
      <w:tr w:rsidR="00AD79E1" w:rsidRPr="004952AF" w:rsidTr="00AD79E1">
        <w:trPr>
          <w:cantSplit/>
          <w:trHeight w:val="377"/>
        </w:trPr>
        <w:tc>
          <w:tcPr>
            <w:tcW w:w="780" w:type="pct"/>
            <w:vMerge w:val="restart"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高分子材料与工程</w:t>
            </w: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2017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8353B7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1831" w:type="pct"/>
            <w:vMerge w:val="restart"/>
          </w:tcPr>
          <w:p w:rsidR="00AD79E1" w:rsidRPr="004952AF" w:rsidRDefault="00AD79E1" w:rsidP="00455CD9">
            <w:pPr>
              <w:ind w:firstLineChars="200" w:firstLine="420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各门课程学习成绩应总体优良。</w:t>
            </w:r>
          </w:p>
          <w:p w:rsidR="00AD79E1" w:rsidRPr="004952AF" w:rsidRDefault="00DD7B47" w:rsidP="00455CD9">
            <w:pPr>
              <w:ind w:firstLineChars="200" w:firstLine="420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2017</w:t>
            </w:r>
            <w:r w:rsidR="00AD79E1" w:rsidRPr="004952AF">
              <w:rPr>
                <w:rFonts w:eastAsia="仿宋" w:hint="eastAsia"/>
                <w:szCs w:val="21"/>
              </w:rPr>
              <w:t>、</w:t>
            </w:r>
            <w:r>
              <w:rPr>
                <w:rFonts w:eastAsia="仿宋" w:hint="eastAsia"/>
                <w:szCs w:val="21"/>
              </w:rPr>
              <w:t>2016</w:t>
            </w:r>
            <w:r w:rsidR="00AD79E1" w:rsidRPr="004952AF">
              <w:rPr>
                <w:rFonts w:eastAsia="仿宋" w:hint="eastAsia"/>
                <w:szCs w:val="21"/>
              </w:rPr>
              <w:t>级学生</w:t>
            </w:r>
            <w:r w:rsidR="00AD79E1" w:rsidRPr="004952AF">
              <w:rPr>
                <w:rFonts w:eastAsia="仿宋"/>
                <w:szCs w:val="21"/>
              </w:rPr>
              <w:t>已获得申请转入专业对应年级</w:t>
            </w:r>
            <w:r w:rsidR="00AD79E1" w:rsidRPr="004952AF">
              <w:rPr>
                <w:rFonts w:eastAsia="仿宋" w:hint="eastAsia"/>
                <w:szCs w:val="21"/>
              </w:rPr>
              <w:t>培养</w:t>
            </w:r>
            <w:r w:rsidR="00AD79E1" w:rsidRPr="004952AF">
              <w:rPr>
                <w:rFonts w:eastAsia="仿宋"/>
                <w:szCs w:val="21"/>
              </w:rPr>
              <w:t>方案</w:t>
            </w:r>
            <w:r w:rsidR="00AD79E1" w:rsidRPr="004952AF">
              <w:rPr>
                <w:rFonts w:eastAsia="仿宋" w:hint="eastAsia"/>
                <w:szCs w:val="21"/>
              </w:rPr>
              <w:t>中</w:t>
            </w:r>
            <w:r w:rsidR="00AD79E1" w:rsidRPr="004952AF">
              <w:rPr>
                <w:rFonts w:eastAsia="仿宋" w:hint="eastAsia"/>
                <w:szCs w:val="21"/>
              </w:rPr>
              <w:t>2/3</w:t>
            </w:r>
            <w:r w:rsidR="00AD79E1" w:rsidRPr="004952AF">
              <w:rPr>
                <w:rFonts w:eastAsia="仿宋" w:hint="eastAsia"/>
                <w:szCs w:val="21"/>
              </w:rPr>
              <w:t>以上</w:t>
            </w:r>
            <w:r w:rsidR="00AD79E1" w:rsidRPr="004952AF">
              <w:rPr>
                <w:rFonts w:eastAsia="仿宋"/>
                <w:szCs w:val="21"/>
              </w:rPr>
              <w:t>的应得学分</w:t>
            </w:r>
            <w:r w:rsidR="00AD79E1" w:rsidRPr="004952AF">
              <w:rPr>
                <w:rFonts w:eastAsia="仿宋" w:hint="eastAsia"/>
                <w:szCs w:val="21"/>
              </w:rPr>
              <w:t>，且已获得学习成绩的全部课程不及格的门次不超过</w:t>
            </w:r>
            <w:r w:rsidR="00AD79E1" w:rsidRPr="004952AF">
              <w:rPr>
                <w:rFonts w:eastAsia="仿宋" w:hint="eastAsia"/>
                <w:szCs w:val="21"/>
              </w:rPr>
              <w:t>4</w:t>
            </w:r>
            <w:r w:rsidR="00AD79E1" w:rsidRPr="004952AF">
              <w:rPr>
                <w:rFonts w:eastAsia="仿宋" w:hint="eastAsia"/>
                <w:szCs w:val="21"/>
              </w:rPr>
              <w:t>门，其中核心课程不及格的门次不超过</w:t>
            </w:r>
            <w:r w:rsidR="00AD79E1" w:rsidRPr="004952AF">
              <w:rPr>
                <w:rFonts w:eastAsia="仿宋" w:hint="eastAsia"/>
                <w:szCs w:val="21"/>
              </w:rPr>
              <w:t>2</w:t>
            </w:r>
            <w:r w:rsidR="00AD79E1" w:rsidRPr="004952AF">
              <w:rPr>
                <w:rFonts w:eastAsia="仿宋" w:hint="eastAsia"/>
                <w:szCs w:val="21"/>
              </w:rPr>
              <w:t>门，对于核定后未达到</w:t>
            </w:r>
            <w:r w:rsidR="00AD79E1" w:rsidRPr="004952AF">
              <w:rPr>
                <w:rFonts w:eastAsia="仿宋" w:hint="eastAsia"/>
                <w:szCs w:val="21"/>
              </w:rPr>
              <w:t>2/3</w:t>
            </w:r>
            <w:r w:rsidR="00AD79E1" w:rsidRPr="004952AF">
              <w:rPr>
                <w:rFonts w:eastAsia="仿宋" w:hint="eastAsia"/>
                <w:szCs w:val="21"/>
              </w:rPr>
              <w:t>以上学分的学生原则上需降级接收</w:t>
            </w:r>
            <w:r w:rsidR="00AD79E1" w:rsidRPr="004952AF">
              <w:rPr>
                <w:rFonts w:eastAsia="仿宋"/>
                <w:szCs w:val="21"/>
              </w:rPr>
              <w:t>。</w:t>
            </w:r>
            <w:r w:rsidRPr="00DD7B47">
              <w:rPr>
                <w:rFonts w:eastAsia="仿宋" w:hint="eastAsia"/>
                <w:szCs w:val="21"/>
              </w:rPr>
              <w:t>不接收</w:t>
            </w:r>
            <w:r w:rsidRPr="00DD7B47">
              <w:rPr>
                <w:rFonts w:eastAsia="仿宋" w:hint="eastAsia"/>
                <w:szCs w:val="21"/>
              </w:rPr>
              <w:t>2015</w:t>
            </w:r>
            <w:r w:rsidRPr="00DD7B47">
              <w:rPr>
                <w:rFonts w:eastAsia="仿宋" w:hint="eastAsia"/>
                <w:szCs w:val="21"/>
              </w:rPr>
              <w:t>级学生转专业申请</w:t>
            </w:r>
            <w:r w:rsidRPr="00DD7B47">
              <w:rPr>
                <w:rFonts w:eastAsia="仿宋" w:hint="eastAsia"/>
                <w:szCs w:val="21"/>
              </w:rPr>
              <w:t>,2015</w:t>
            </w:r>
            <w:r w:rsidRPr="00DD7B47">
              <w:rPr>
                <w:rFonts w:eastAsia="仿宋" w:hint="eastAsia"/>
                <w:szCs w:val="21"/>
              </w:rPr>
              <w:t>级学生如申请转入需按降级处理</w:t>
            </w:r>
          </w:p>
          <w:p w:rsidR="00AD79E1" w:rsidRPr="004952AF" w:rsidRDefault="00AD79E1" w:rsidP="00455CD9">
            <w:pPr>
              <w:ind w:firstLineChars="200" w:firstLine="420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申请转入学生应身心健康，能够胜任转入专业的学习任务。</w:t>
            </w:r>
          </w:p>
          <w:p w:rsidR="00AD79E1" w:rsidRPr="004952AF" w:rsidRDefault="00AD79E1" w:rsidP="00455CD9">
            <w:pPr>
              <w:ind w:firstLineChars="200" w:firstLine="420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不能同时申请</w:t>
            </w:r>
            <w:r w:rsidRPr="004952AF">
              <w:rPr>
                <w:rFonts w:eastAsia="仿宋" w:hint="eastAsia"/>
                <w:szCs w:val="21"/>
              </w:rPr>
              <w:t>2</w:t>
            </w:r>
            <w:r w:rsidRPr="004952AF">
              <w:rPr>
                <w:rFonts w:eastAsia="仿宋" w:hint="eastAsia"/>
                <w:szCs w:val="21"/>
              </w:rPr>
              <w:t>个或</w:t>
            </w:r>
            <w:r w:rsidRPr="004952AF">
              <w:rPr>
                <w:rFonts w:eastAsia="仿宋" w:hint="eastAsia"/>
                <w:szCs w:val="21"/>
              </w:rPr>
              <w:t>2</w:t>
            </w:r>
            <w:r w:rsidRPr="004952AF">
              <w:rPr>
                <w:rFonts w:eastAsia="仿宋" w:hint="eastAsia"/>
                <w:szCs w:val="21"/>
              </w:rPr>
              <w:t>个以上转入专业。</w:t>
            </w:r>
          </w:p>
          <w:p w:rsidR="00AD79E1" w:rsidRPr="004952AF" w:rsidRDefault="00AD79E1" w:rsidP="00455CD9">
            <w:pPr>
              <w:ind w:firstLineChars="200" w:firstLine="420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本学院不接收已达到退学标准的学生的转入申请。</w:t>
            </w:r>
          </w:p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 w:val="restart"/>
          </w:tcPr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各专业相关的基础知识及其他能说明学生学习能力的相关内容。</w:t>
            </w:r>
          </w:p>
        </w:tc>
        <w:tc>
          <w:tcPr>
            <w:tcW w:w="1204" w:type="pct"/>
            <w:vMerge w:val="restart"/>
          </w:tcPr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AD79E1" w:rsidP="00327E39">
            <w:pPr>
              <w:rPr>
                <w:rFonts w:eastAsia="仿宋"/>
                <w:szCs w:val="21"/>
              </w:rPr>
            </w:pPr>
          </w:p>
          <w:p w:rsidR="00AD79E1" w:rsidRPr="004952AF" w:rsidRDefault="00B9350F" w:rsidP="00094D8A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2019</w:t>
            </w:r>
            <w:r w:rsidR="00AD79E1" w:rsidRPr="004952AF">
              <w:rPr>
                <w:rFonts w:eastAsia="仿宋" w:hint="eastAsia"/>
                <w:szCs w:val="21"/>
              </w:rPr>
              <w:t>年</w:t>
            </w:r>
            <w:r w:rsidR="00AD79E1" w:rsidRPr="004952AF">
              <w:rPr>
                <w:rFonts w:eastAsia="仿宋" w:hint="eastAsia"/>
                <w:szCs w:val="21"/>
              </w:rPr>
              <w:t>1</w:t>
            </w:r>
            <w:r w:rsidR="00AD79E1" w:rsidRPr="004952AF">
              <w:rPr>
                <w:rFonts w:eastAsia="仿宋" w:hint="eastAsia"/>
                <w:szCs w:val="21"/>
              </w:rPr>
              <w:t>月</w:t>
            </w:r>
            <w:r w:rsidR="005D2A04">
              <w:rPr>
                <w:rFonts w:eastAsia="仿宋" w:hint="eastAsia"/>
                <w:szCs w:val="21"/>
              </w:rPr>
              <w:t>12</w:t>
            </w:r>
            <w:r w:rsidR="00AD79E1" w:rsidRPr="004952AF">
              <w:rPr>
                <w:rFonts w:eastAsia="仿宋" w:hint="eastAsia"/>
                <w:szCs w:val="21"/>
              </w:rPr>
              <w:t>日上午</w:t>
            </w:r>
            <w:r w:rsidR="00AD79E1" w:rsidRPr="004952AF">
              <w:rPr>
                <w:rFonts w:eastAsia="仿宋" w:hint="eastAsia"/>
                <w:szCs w:val="21"/>
              </w:rPr>
              <w:t>9</w:t>
            </w:r>
            <w:r w:rsidR="00AD79E1" w:rsidRPr="004952AF">
              <w:rPr>
                <w:rFonts w:eastAsia="仿宋" w:hint="eastAsia"/>
                <w:szCs w:val="21"/>
              </w:rPr>
              <w:t>：</w:t>
            </w:r>
            <w:r w:rsidR="00AD79E1" w:rsidRPr="004952AF">
              <w:rPr>
                <w:rFonts w:eastAsia="仿宋" w:hint="eastAsia"/>
                <w:szCs w:val="21"/>
              </w:rPr>
              <w:t>00</w:t>
            </w:r>
          </w:p>
          <w:p w:rsidR="00AD79E1" w:rsidRPr="004952AF" w:rsidRDefault="00AD79E1" w:rsidP="00094D8A">
            <w:pPr>
              <w:jc w:val="center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中关村校区</w:t>
            </w:r>
            <w:r w:rsidRPr="004952AF">
              <w:rPr>
                <w:rFonts w:eastAsia="仿宋" w:hint="eastAsia"/>
                <w:szCs w:val="21"/>
              </w:rPr>
              <w:t>5</w:t>
            </w:r>
            <w:r w:rsidRPr="004952AF">
              <w:rPr>
                <w:rFonts w:eastAsia="仿宋" w:hint="eastAsia"/>
                <w:szCs w:val="21"/>
              </w:rPr>
              <w:t>号教学楼</w:t>
            </w:r>
            <w:r w:rsidRPr="004952AF">
              <w:rPr>
                <w:rFonts w:eastAsia="仿宋" w:hint="eastAsia"/>
                <w:szCs w:val="21"/>
              </w:rPr>
              <w:t>502-1</w:t>
            </w:r>
            <w:r w:rsidRPr="004952AF">
              <w:rPr>
                <w:rFonts w:eastAsia="仿宋" w:hint="eastAsia"/>
                <w:szCs w:val="21"/>
              </w:rPr>
              <w:t>会议室</w:t>
            </w:r>
          </w:p>
          <w:p w:rsidR="00AD79E1" w:rsidRPr="004952AF" w:rsidRDefault="00AD79E1" w:rsidP="00094D8A">
            <w:pPr>
              <w:jc w:val="center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（各小组具体地点现场通知）</w:t>
            </w:r>
          </w:p>
        </w:tc>
      </w:tr>
      <w:tr w:rsidR="00AD79E1" w:rsidRPr="004952AF" w:rsidTr="00AD79E1">
        <w:trPr>
          <w:cantSplit/>
          <w:trHeight w:val="410"/>
        </w:trPr>
        <w:tc>
          <w:tcPr>
            <w:tcW w:w="780" w:type="pct"/>
            <w:vMerge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2016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AD79E1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15"/>
        </w:trPr>
        <w:tc>
          <w:tcPr>
            <w:tcW w:w="780" w:type="pct"/>
            <w:vMerge w:val="restart"/>
            <w:vAlign w:val="center"/>
          </w:tcPr>
          <w:p w:rsidR="00AD79E1" w:rsidRPr="004952AF" w:rsidRDefault="00AD79E1" w:rsidP="00AD79E1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新能源材料与器件</w:t>
            </w: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2017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8353B7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23"/>
        </w:trPr>
        <w:tc>
          <w:tcPr>
            <w:tcW w:w="780" w:type="pct"/>
            <w:vMerge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2016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AD79E1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2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15"/>
        </w:trPr>
        <w:tc>
          <w:tcPr>
            <w:tcW w:w="780" w:type="pct"/>
            <w:vMerge w:val="restart"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电子封装技术</w:t>
            </w: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2017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8353B7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20"/>
        </w:trPr>
        <w:tc>
          <w:tcPr>
            <w:tcW w:w="780" w:type="pct"/>
            <w:vMerge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2016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8353B7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12"/>
        </w:trPr>
        <w:tc>
          <w:tcPr>
            <w:tcW w:w="780" w:type="pct"/>
            <w:vMerge w:val="restart"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材料化学</w:t>
            </w: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2017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AD79E1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05"/>
        </w:trPr>
        <w:tc>
          <w:tcPr>
            <w:tcW w:w="780" w:type="pct"/>
            <w:vMerge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2016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8353B7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4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11"/>
        </w:trPr>
        <w:tc>
          <w:tcPr>
            <w:tcW w:w="780" w:type="pct"/>
            <w:vMerge w:val="restart"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材料科学与工程</w:t>
            </w: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2017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8353B7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 xml:space="preserve">2 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D534FD">
        <w:trPr>
          <w:cantSplit/>
          <w:trHeight w:val="416"/>
        </w:trPr>
        <w:tc>
          <w:tcPr>
            <w:tcW w:w="780" w:type="pct"/>
            <w:vMerge/>
            <w:vAlign w:val="center"/>
          </w:tcPr>
          <w:p w:rsidR="00AD79E1" w:rsidRPr="004952AF" w:rsidRDefault="00AD79E1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AD79E1" w:rsidRPr="004952AF" w:rsidRDefault="000255CB" w:rsidP="00094D8A">
            <w:pPr>
              <w:adjustRightInd w:val="0"/>
              <w:snapToGrid w:val="0"/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2016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D534FD" w:rsidRDefault="00AD79E1" w:rsidP="00094D8A">
            <w:pPr>
              <w:adjustRightInd w:val="0"/>
              <w:snapToGrid w:val="0"/>
              <w:jc w:val="center"/>
              <w:rPr>
                <w:rFonts w:ascii="Abadi MT Condensed Light" w:hAnsi="Abadi MT Condensed Light"/>
                <w:szCs w:val="21"/>
              </w:rPr>
            </w:pPr>
            <w:r w:rsidRPr="00D534FD">
              <w:rPr>
                <w:rFonts w:ascii="Abadi MT Condensed Light" w:hAnsi="Abadi MT Condensed Light" w:hint="eastAsia"/>
                <w:szCs w:val="21"/>
              </w:rPr>
              <w:t>2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424"/>
        </w:trPr>
        <w:tc>
          <w:tcPr>
            <w:tcW w:w="780" w:type="pct"/>
            <w:vMerge w:val="restart"/>
            <w:vAlign w:val="center"/>
          </w:tcPr>
          <w:p w:rsidR="00AD79E1" w:rsidRPr="004952AF" w:rsidRDefault="00AD79E1" w:rsidP="00CA7D02">
            <w:pPr>
              <w:rPr>
                <w:rFonts w:eastAsia="仿宋"/>
                <w:szCs w:val="21"/>
              </w:rPr>
            </w:pPr>
            <w:r w:rsidRPr="004952AF">
              <w:rPr>
                <w:rFonts w:eastAsia="仿宋" w:hint="eastAsia"/>
                <w:szCs w:val="21"/>
              </w:rPr>
              <w:t>材料成型及控制工程</w:t>
            </w:r>
          </w:p>
        </w:tc>
        <w:tc>
          <w:tcPr>
            <w:tcW w:w="325" w:type="pct"/>
            <w:vAlign w:val="center"/>
          </w:tcPr>
          <w:p w:rsidR="00AD79E1" w:rsidRPr="004952AF" w:rsidRDefault="000255CB" w:rsidP="00CA7D0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2017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4952AF" w:rsidRDefault="00AD79E1" w:rsidP="00094D8A">
            <w:pPr>
              <w:jc w:val="center"/>
              <w:rPr>
                <w:rFonts w:ascii="Abadi MT Condensed Light" w:hAnsi="Abadi MT Condensed Light"/>
                <w:szCs w:val="21"/>
              </w:rPr>
            </w:pPr>
            <w:r w:rsidRPr="004952AF">
              <w:rPr>
                <w:rFonts w:ascii="Abadi MT Condensed Light" w:hAnsi="Abadi MT Condensed Light" w:hint="eastAsia"/>
                <w:szCs w:val="21"/>
              </w:rPr>
              <w:t>3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  <w:tr w:rsidR="00AD79E1" w:rsidRPr="004952AF" w:rsidTr="00AD79E1">
        <w:trPr>
          <w:cantSplit/>
          <w:trHeight w:val="391"/>
        </w:trPr>
        <w:tc>
          <w:tcPr>
            <w:tcW w:w="780" w:type="pct"/>
            <w:vMerge/>
            <w:vAlign w:val="center"/>
          </w:tcPr>
          <w:p w:rsidR="00AD79E1" w:rsidRPr="004952AF" w:rsidRDefault="00AD79E1" w:rsidP="00CA7D02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325" w:type="pct"/>
            <w:vAlign w:val="center"/>
          </w:tcPr>
          <w:p w:rsidR="00AD79E1" w:rsidRPr="004952AF" w:rsidRDefault="000255CB" w:rsidP="00CA7D02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 w:hint="eastAsia"/>
                <w:szCs w:val="21"/>
              </w:rPr>
              <w:t>2016</w:t>
            </w:r>
            <w:r w:rsidR="00AD79E1" w:rsidRPr="004952AF">
              <w:rPr>
                <w:rFonts w:eastAsia="仿宋" w:hint="eastAsia"/>
                <w:szCs w:val="21"/>
              </w:rPr>
              <w:t>级</w:t>
            </w:r>
          </w:p>
        </w:tc>
        <w:tc>
          <w:tcPr>
            <w:tcW w:w="233" w:type="pct"/>
          </w:tcPr>
          <w:p w:rsidR="00AD79E1" w:rsidRPr="004952AF" w:rsidRDefault="00AD79E1" w:rsidP="00094D8A">
            <w:pPr>
              <w:jc w:val="center"/>
              <w:rPr>
                <w:rFonts w:ascii="Abadi MT Condensed Light" w:hAnsi="Abadi MT Condensed Light"/>
                <w:szCs w:val="21"/>
              </w:rPr>
            </w:pPr>
            <w:r w:rsidRPr="004952AF">
              <w:rPr>
                <w:rFonts w:ascii="Abadi MT Condensed Light" w:hAnsi="Abadi MT Condensed Light" w:hint="eastAsia"/>
                <w:szCs w:val="21"/>
              </w:rPr>
              <w:t>2</w:t>
            </w:r>
          </w:p>
        </w:tc>
        <w:tc>
          <w:tcPr>
            <w:tcW w:w="1831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627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  <w:tc>
          <w:tcPr>
            <w:tcW w:w="1204" w:type="pct"/>
            <w:vMerge/>
          </w:tcPr>
          <w:p w:rsidR="00AD79E1" w:rsidRPr="004952AF" w:rsidRDefault="00AD79E1" w:rsidP="00327E39">
            <w:pPr>
              <w:rPr>
                <w:rFonts w:ascii="Abadi MT Condensed Light" w:hAnsi="Abadi MT Condensed Light"/>
                <w:szCs w:val="21"/>
              </w:rPr>
            </w:pPr>
          </w:p>
        </w:tc>
      </w:tr>
    </w:tbl>
    <w:p w:rsidR="000255CB" w:rsidRDefault="000255CB" w:rsidP="00327E39">
      <w:pPr>
        <w:spacing w:before="120"/>
        <w:rPr>
          <w:rFonts w:ascii="Abadi MT Condensed Light" w:hAnsi="Abadi MT Condensed Light"/>
          <w:szCs w:val="21"/>
        </w:rPr>
      </w:pPr>
    </w:p>
    <w:p w:rsidR="00327E39" w:rsidRPr="005B563C" w:rsidRDefault="00327E39" w:rsidP="00327E39">
      <w:pPr>
        <w:spacing w:before="120"/>
        <w:rPr>
          <w:rFonts w:ascii="Abadi MT Condensed Light" w:hAnsi="Abadi MT Condensed Light"/>
          <w:szCs w:val="21"/>
        </w:rPr>
      </w:pPr>
      <w:r w:rsidRPr="004952AF">
        <w:rPr>
          <w:rFonts w:ascii="Abadi MT Condensed Light" w:hAnsi="Abadi MT Condensed Light" w:hint="eastAsia"/>
          <w:szCs w:val="21"/>
        </w:rPr>
        <w:t>填表人：</w:t>
      </w:r>
      <w:r w:rsidRPr="004952AF">
        <w:rPr>
          <w:rFonts w:ascii="Abadi MT Condensed Light" w:hAnsi="Abadi MT Condensed Light" w:hint="eastAsia"/>
          <w:szCs w:val="21"/>
        </w:rPr>
        <w:t xml:space="preserve">      </w:t>
      </w:r>
      <w:r w:rsidR="00094D8A" w:rsidRPr="004952AF">
        <w:rPr>
          <w:rFonts w:ascii="Abadi MT Condensed Light" w:hAnsi="Abadi MT Condensed Light" w:hint="eastAsia"/>
          <w:szCs w:val="21"/>
        </w:rPr>
        <w:t>李树奎</w:t>
      </w:r>
      <w:r w:rsidRPr="004952AF">
        <w:rPr>
          <w:rFonts w:ascii="Abadi MT Condensed Light" w:hAnsi="Abadi MT Condensed Light" w:hint="eastAsia"/>
          <w:szCs w:val="21"/>
        </w:rPr>
        <w:t xml:space="preserve">                   </w:t>
      </w:r>
      <w:r w:rsidRPr="004952AF">
        <w:rPr>
          <w:rFonts w:ascii="Abadi MT Condensed Light" w:hAnsi="Abadi MT Condensed Light" w:hint="eastAsia"/>
          <w:szCs w:val="21"/>
        </w:rPr>
        <w:t>教学院长：</w:t>
      </w:r>
      <w:r w:rsidRPr="004952AF">
        <w:rPr>
          <w:rFonts w:ascii="Abadi MT Condensed Light" w:hAnsi="Abadi MT Condensed Light" w:hint="eastAsia"/>
          <w:szCs w:val="21"/>
        </w:rPr>
        <w:t xml:space="preserve">   </w:t>
      </w:r>
      <w:r w:rsidR="00094D8A" w:rsidRPr="004952AF">
        <w:rPr>
          <w:rFonts w:ascii="Abadi MT Condensed Light" w:hAnsi="Abadi MT Condensed Light" w:hint="eastAsia"/>
          <w:szCs w:val="21"/>
        </w:rPr>
        <w:t>李树奎</w:t>
      </w:r>
      <w:r w:rsidRPr="004952AF">
        <w:rPr>
          <w:rFonts w:ascii="Abadi MT Condensed Light" w:hAnsi="Abadi MT Condensed Light" w:hint="eastAsia"/>
          <w:szCs w:val="21"/>
        </w:rPr>
        <w:t xml:space="preserve">                      </w:t>
      </w:r>
      <w:r w:rsidRPr="004952AF">
        <w:rPr>
          <w:rFonts w:ascii="Abadi MT Condensed Light" w:hAnsi="Abadi MT Condensed Light" w:hint="eastAsia"/>
          <w:szCs w:val="21"/>
        </w:rPr>
        <w:tab/>
        <w:t xml:space="preserve">             </w:t>
      </w:r>
      <w:r w:rsidRPr="004952AF">
        <w:rPr>
          <w:rFonts w:ascii="Abadi MT Condensed Light" w:hAnsi="Abadi MT Condensed Light" w:hint="eastAsia"/>
          <w:szCs w:val="21"/>
        </w:rPr>
        <w:tab/>
      </w:r>
      <w:r w:rsidRPr="004952AF">
        <w:rPr>
          <w:rFonts w:ascii="Abadi MT Condensed Light" w:hAnsi="Abadi MT Condensed Light" w:hint="eastAsia"/>
          <w:szCs w:val="21"/>
        </w:rPr>
        <w:tab/>
      </w:r>
      <w:r w:rsidRPr="004952AF">
        <w:rPr>
          <w:rFonts w:ascii="Abadi MT Condensed Light" w:hAnsi="Abadi MT Condensed Light" w:hint="eastAsia"/>
          <w:szCs w:val="21"/>
        </w:rPr>
        <w:tab/>
      </w:r>
      <w:r w:rsidRPr="004952AF">
        <w:rPr>
          <w:rFonts w:ascii="Abadi MT Condensed Light" w:hAnsi="Abadi MT Condensed Light" w:hint="eastAsia"/>
          <w:szCs w:val="21"/>
        </w:rPr>
        <w:t>填表日期</w:t>
      </w:r>
      <w:r w:rsidRPr="005B563C">
        <w:rPr>
          <w:rFonts w:ascii="Abadi MT Condensed Light" w:hAnsi="Abadi MT Condensed Light" w:hint="eastAsia"/>
          <w:szCs w:val="21"/>
        </w:rPr>
        <w:t>：</w:t>
      </w:r>
      <w:r w:rsidR="005D2A04">
        <w:rPr>
          <w:rFonts w:ascii="Abadi MT Condensed Light" w:hAnsi="Abadi MT Condensed Light" w:hint="eastAsia"/>
          <w:szCs w:val="21"/>
        </w:rPr>
        <w:t>2018</w:t>
      </w:r>
      <w:r w:rsidRPr="005B563C">
        <w:rPr>
          <w:rFonts w:ascii="Abadi MT Condensed Light" w:hAnsi="Abadi MT Condensed Light" w:hint="eastAsia"/>
          <w:szCs w:val="21"/>
        </w:rPr>
        <w:t>年</w:t>
      </w:r>
      <w:r w:rsidR="008C56E3">
        <w:rPr>
          <w:rFonts w:ascii="Abadi MT Condensed Light" w:hAnsi="Abadi MT Condensed Light" w:hint="eastAsia"/>
          <w:szCs w:val="21"/>
        </w:rPr>
        <w:t>12</w:t>
      </w:r>
      <w:r w:rsidRPr="005B563C">
        <w:rPr>
          <w:rFonts w:ascii="Abadi MT Condensed Light" w:hAnsi="Abadi MT Condensed Light" w:hint="eastAsia"/>
          <w:szCs w:val="21"/>
        </w:rPr>
        <w:t>月</w:t>
      </w:r>
      <w:r w:rsidR="005D2A04">
        <w:rPr>
          <w:rFonts w:ascii="Abadi MT Condensed Light" w:hAnsi="Abadi MT Condensed Light" w:hint="eastAsia"/>
          <w:szCs w:val="21"/>
        </w:rPr>
        <w:t>28</w:t>
      </w:r>
      <w:r w:rsidRPr="005B563C">
        <w:rPr>
          <w:rFonts w:ascii="Abadi MT Condensed Light" w:hAnsi="Abadi MT Condensed Light" w:hint="eastAsia"/>
          <w:szCs w:val="21"/>
        </w:rPr>
        <w:t>日</w:t>
      </w:r>
    </w:p>
    <w:p w:rsidR="00327E39" w:rsidRPr="000255CB" w:rsidRDefault="00327E39" w:rsidP="00327E39">
      <w:pPr>
        <w:rPr>
          <w:szCs w:val="21"/>
        </w:rPr>
      </w:pPr>
    </w:p>
    <w:p w:rsidR="003F178C" w:rsidRPr="00094D8A" w:rsidRDefault="00087CEF">
      <w:r>
        <w:rPr>
          <w:rFonts w:hint="eastAsia"/>
        </w:rPr>
        <w:t>备注：接收人数为相应专业转出、转入后的净增人数上限值。</w:t>
      </w:r>
    </w:p>
    <w:sectPr w:rsidR="003F178C" w:rsidRPr="00094D8A" w:rsidSect="00094D8A">
      <w:pgSz w:w="16838" w:h="11906" w:orient="landscape"/>
      <w:pgMar w:top="1021" w:right="737" w:bottom="90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A0" w:rsidRDefault="00E171A0" w:rsidP="00EB06AD">
      <w:r>
        <w:separator/>
      </w:r>
    </w:p>
  </w:endnote>
  <w:endnote w:type="continuationSeparator" w:id="1">
    <w:p w:rsidR="00E171A0" w:rsidRDefault="00E171A0" w:rsidP="00EB0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A0" w:rsidRDefault="00E171A0" w:rsidP="00EB06AD">
      <w:r>
        <w:separator/>
      </w:r>
    </w:p>
  </w:footnote>
  <w:footnote w:type="continuationSeparator" w:id="1">
    <w:p w:rsidR="00E171A0" w:rsidRDefault="00E171A0" w:rsidP="00EB0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E39"/>
    <w:rsid w:val="00011796"/>
    <w:rsid w:val="000255CB"/>
    <w:rsid w:val="0003433C"/>
    <w:rsid w:val="00087CEF"/>
    <w:rsid w:val="00094D8A"/>
    <w:rsid w:val="000C5A8E"/>
    <w:rsid w:val="000C5EB4"/>
    <w:rsid w:val="000D5E73"/>
    <w:rsid w:val="002E2395"/>
    <w:rsid w:val="00327E39"/>
    <w:rsid w:val="003F05D1"/>
    <w:rsid w:val="003F178C"/>
    <w:rsid w:val="00455CD9"/>
    <w:rsid w:val="004952AF"/>
    <w:rsid w:val="004A215C"/>
    <w:rsid w:val="005D2A04"/>
    <w:rsid w:val="006844E0"/>
    <w:rsid w:val="006A1A20"/>
    <w:rsid w:val="008353B7"/>
    <w:rsid w:val="008C56E3"/>
    <w:rsid w:val="009863B8"/>
    <w:rsid w:val="009955AC"/>
    <w:rsid w:val="00AD79E1"/>
    <w:rsid w:val="00B7780C"/>
    <w:rsid w:val="00B9350F"/>
    <w:rsid w:val="00C3406D"/>
    <w:rsid w:val="00C657BE"/>
    <w:rsid w:val="00CA7D02"/>
    <w:rsid w:val="00D534FD"/>
    <w:rsid w:val="00DD7B47"/>
    <w:rsid w:val="00E171A0"/>
    <w:rsid w:val="00EB06AD"/>
    <w:rsid w:val="00F45147"/>
    <w:rsid w:val="00FE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E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7E39"/>
    <w:pPr>
      <w:ind w:leftChars="2500" w:left="100"/>
    </w:pPr>
  </w:style>
  <w:style w:type="paragraph" w:styleId="a4">
    <w:name w:val="header"/>
    <w:basedOn w:val="a"/>
    <w:link w:val="Char"/>
    <w:rsid w:val="00EB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EB06AD"/>
    <w:rPr>
      <w:kern w:val="2"/>
      <w:sz w:val="18"/>
      <w:szCs w:val="18"/>
    </w:rPr>
  </w:style>
  <w:style w:type="paragraph" w:styleId="a5">
    <w:name w:val="footer"/>
    <w:basedOn w:val="a"/>
    <w:link w:val="Char0"/>
    <w:rsid w:val="00EB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EB06A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附表1：</dc:title>
  <dc:creator>walkinnet</dc:creator>
  <cp:lastModifiedBy>xxy</cp:lastModifiedBy>
  <cp:revision>7</cp:revision>
  <cp:lastPrinted>2018-12-29T07:11:00Z</cp:lastPrinted>
  <dcterms:created xsi:type="dcterms:W3CDTF">2018-12-26T06:37:00Z</dcterms:created>
  <dcterms:modified xsi:type="dcterms:W3CDTF">2018-12-29T07:24:00Z</dcterms:modified>
</cp:coreProperties>
</file>