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1A" w:rsidRDefault="008C547C">
      <w:pPr>
        <w:spacing w:beforeLines="50" w:before="156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北京理工大学第十六届研究生学术论坛</w:t>
      </w:r>
    </w:p>
    <w:p w:rsidR="00E95B1A" w:rsidRDefault="008C547C">
      <w:pPr>
        <w:spacing w:afterLines="50" w:after="156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初审优秀论文统计</w:t>
      </w:r>
    </w:p>
    <w:tbl>
      <w:tblPr>
        <w:tblStyle w:val="a4"/>
        <w:tblW w:w="8237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6533"/>
      </w:tblGrid>
      <w:tr w:rsidR="00E95B1A">
        <w:trPr>
          <w:jc w:val="center"/>
        </w:trPr>
        <w:tc>
          <w:tcPr>
            <w:tcW w:w="1704" w:type="dxa"/>
            <w:vAlign w:val="center"/>
          </w:tcPr>
          <w:p w:rsidR="00E95B1A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分论坛</w:t>
            </w:r>
          </w:p>
        </w:tc>
        <w:tc>
          <w:tcPr>
            <w:tcW w:w="6533" w:type="dxa"/>
            <w:vAlign w:val="center"/>
          </w:tcPr>
          <w:p w:rsidR="00E95B1A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论文题目</w:t>
            </w:r>
          </w:p>
        </w:tc>
      </w:tr>
      <w:tr w:rsidR="008C547C">
        <w:trPr>
          <w:jc w:val="center"/>
        </w:trPr>
        <w:tc>
          <w:tcPr>
            <w:tcW w:w="1704" w:type="dxa"/>
            <w:vMerge w:val="restart"/>
            <w:vAlign w:val="center"/>
          </w:tcPr>
          <w:p w:rsidR="008C547C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8"/>
                <w:szCs w:val="28"/>
              </w:rPr>
              <w:t>金属与无机非金属材料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及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材料加工工程</w:t>
            </w: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超细晶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纳米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晶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梯度分布高熵合金的组织与力学性能研究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Effect of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prestrain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on tensile property of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TiNif_Mg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composite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C547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石墨</w:t>
            </w:r>
            <w:proofErr w:type="gramStart"/>
            <w:r w:rsidRPr="008C547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烯</w:t>
            </w:r>
            <w:proofErr w:type="gramEnd"/>
            <w:r w:rsidRPr="008C547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增强铝基</w:t>
            </w:r>
            <w:proofErr w:type="spellStart"/>
            <w:r w:rsidRPr="008C547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SiC</w:t>
            </w:r>
            <w:proofErr w:type="spellEnd"/>
            <w:r w:rsidRPr="008C547C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复合材料的动态失效机理与抗侵彻性能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氧乙炔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燃流氧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化处理制备氧化物包覆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ZrB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SiC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核壳结构粉末特征与机理的研究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溶液参数对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PAN@PS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复合纳米纤维形貌及结构的影响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YSZ/Sm2Zr2O7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复合粉末及涂层制备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Microstructure and mechanical properties of the super-hard B4C ceramic fabricated by spark plasma sintering</w:t>
            </w:r>
          </w:p>
        </w:tc>
      </w:tr>
      <w:tr w:rsidR="00E95B1A">
        <w:trPr>
          <w:jc w:val="center"/>
        </w:trPr>
        <w:tc>
          <w:tcPr>
            <w:tcW w:w="1704" w:type="dxa"/>
            <w:vMerge w:val="restart"/>
            <w:vAlign w:val="center"/>
          </w:tcPr>
          <w:p w:rsidR="00E95B1A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材料物理与化学</w:t>
            </w: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Extremely low trap-state energy level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perovskite solar cells passivated by NH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-POSS with improved efficiency and stability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Tailoring Ti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Tx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MXene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to tune polarization and transport for utilization of electromagnetic energy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Synthesis and Microwave Absorption Properties of Sulfur-Free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Expanded Graphite/Fe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Composites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SnS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Nanosheet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Array as Binder-Free Anode for high-performance Sodium Ion Batteries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导电高分子修饰磁性石墨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烯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材料的电磁特性及吸波性能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Microwave-Assisted Synthesis of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CuS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Hierarchical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Nanosheets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as the Cathode Material for High-Capacity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Rechargeable Magnesium Batteries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Confinedly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implanted NiFe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-rGO: Cluster tailoring and highly tunable electromagnetic properties</w:t>
            </w:r>
          </w:p>
        </w:tc>
      </w:tr>
      <w:tr w:rsidR="00E95B1A">
        <w:trPr>
          <w:jc w:val="center"/>
        </w:trPr>
        <w:tc>
          <w:tcPr>
            <w:tcW w:w="1704" w:type="dxa"/>
            <w:vMerge w:val="restart"/>
            <w:vAlign w:val="center"/>
          </w:tcPr>
          <w:p w:rsidR="00E95B1A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高分子材料</w:t>
            </w: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碳纳米管为基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的磷硅纳米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阻燃剂的制备与应用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水性聚氨酯自消光树脂的制备与表征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酶响应性多肽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调控金纳米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颗粒聚集的研究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胆固醇液晶嵌段共聚物自组装形成纺锤形囊泡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氧氮磷共掺杂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海藻酸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钠碳气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凝胶的制备及其电化学性能研究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水性聚氨酯基蒽醌高分子染料的合成工艺优化及性能研究</w:t>
            </w:r>
          </w:p>
        </w:tc>
      </w:tr>
      <w:tr w:rsidR="00E95B1A">
        <w:trPr>
          <w:jc w:val="center"/>
        </w:trPr>
        <w:tc>
          <w:tcPr>
            <w:tcW w:w="1704" w:type="dxa"/>
            <w:vMerge w:val="restart"/>
            <w:vAlign w:val="center"/>
          </w:tcPr>
          <w:p w:rsidR="00E95B1A" w:rsidRDefault="008C547C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新能源材料与器件</w:t>
            </w: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3D hierarchical FeF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·0.33H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O self-assembled by single crystal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nanosheets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for high performance lithium battery cathode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Activating Inert Metallic Compounds for High-Rate Lithium–Sulfur Batteries Through In-Situ Etching o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f Extrinsic Metal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Dual‐Phase Single‐Ion Pathway Interfaces for Robust Lithium Metal in Working Batteries.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Electron and ion channels on lithium metal interface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Inducing Favorable Anti-site by Doping Halogen in Ni-rich Layered Cathode with Ultra-High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Stability</w:t>
            </w:r>
          </w:p>
        </w:tc>
      </w:tr>
      <w:tr w:rsidR="00E95B1A">
        <w:trPr>
          <w:jc w:val="center"/>
        </w:trPr>
        <w:tc>
          <w:tcPr>
            <w:tcW w:w="1704" w:type="dxa"/>
            <w:vMerge/>
            <w:vAlign w:val="center"/>
          </w:tcPr>
          <w:p w:rsidR="00E95B1A" w:rsidRDefault="00E95B1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E95B1A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Temporal and spatial pinhole constraint in small - molecule hole transport layers for stable and efficient perovskite photovoltaics</w:t>
            </w:r>
          </w:p>
        </w:tc>
      </w:tr>
      <w:tr w:rsidR="008C547C">
        <w:trPr>
          <w:jc w:val="center"/>
        </w:trPr>
        <w:tc>
          <w:tcPr>
            <w:tcW w:w="1704" w:type="dxa"/>
            <w:vMerge w:val="restart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全英文</w:t>
            </w: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An oblique ceramic armor against long rod impact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Effects of Ag Doping on Microstructure and Tensile Property of Sn-Bi Eutectic Alloy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Preparation of Polyvinyl Alcohol/ZIF-8 Porous Composites by Ice-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Templating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Method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In Situ Synthesis of Fluorescent Mesoporous Silica–Carbon Dot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Nanohybrids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Featuring Folate Receptor-Overexpressing Cancer Cell Targeting and Drug Delivery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Three-dimensional </w:t>
            </w:r>
            <w:proofErr w:type="spell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LiF</w:t>
            </w:r>
            <w:proofErr w:type="spell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-rich Host Contributes to Dendrite-free Lithium Metal Anode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Investigation of the formation of a solid electrolyte interface on Na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(PO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surface in an ionic liquid based electrolyte for sodium-ion battery</w:t>
            </w:r>
          </w:p>
        </w:tc>
      </w:tr>
      <w:tr w:rsidR="008C547C">
        <w:trPr>
          <w:jc w:val="center"/>
        </w:trPr>
        <w:tc>
          <w:tcPr>
            <w:tcW w:w="1704" w:type="dxa"/>
            <w:vMerge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33" w:type="dxa"/>
            <w:vAlign w:val="center"/>
          </w:tcPr>
          <w:p w:rsidR="008C547C" w:rsidRDefault="008C54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Ablation behavior of graphite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SiO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composite irradiated by high-intensity continuous las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er</w:t>
            </w:r>
          </w:p>
        </w:tc>
      </w:tr>
    </w:tbl>
    <w:p w:rsidR="00E95B1A" w:rsidRDefault="00E95B1A"/>
    <w:sectPr w:rsidR="00E95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F2027"/>
    <w:rsid w:val="008C547C"/>
    <w:rsid w:val="00E95B1A"/>
    <w:rsid w:val="0F234223"/>
    <w:rsid w:val="244940AD"/>
    <w:rsid w:val="2A946416"/>
    <w:rsid w:val="30DF23D1"/>
    <w:rsid w:val="316F797D"/>
    <w:rsid w:val="3821318F"/>
    <w:rsid w:val="3DB554FE"/>
    <w:rsid w:val="49723CE3"/>
    <w:rsid w:val="560B398D"/>
    <w:rsid w:val="617F5B9F"/>
    <w:rsid w:val="6A2D6C7E"/>
    <w:rsid w:val="6B0F2027"/>
    <w:rsid w:val="6BA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1AA6A"/>
  <w15:docId w15:val="{5E0688B5-A064-455C-BB79-ED433838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Times New Roman" w:eastAsia="宋体" w:hAnsi="Times New Roman" w:cs="Times New Roman"/>
      <w:sz w:val="28"/>
      <w:szCs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380</Words>
  <Characters>2166</Characters>
  <Application>Microsoft Office Word</Application>
  <DocSecurity>0</DocSecurity>
  <Lines>18</Lines>
  <Paragraphs>5</Paragraphs>
  <ScaleCrop>false</ScaleCrop>
  <Company>123xz.org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捃丶</dc:creator>
  <cp:lastModifiedBy>sdwm.org</cp:lastModifiedBy>
  <cp:revision>2</cp:revision>
  <dcterms:created xsi:type="dcterms:W3CDTF">2019-04-28T07:24:00Z</dcterms:created>
  <dcterms:modified xsi:type="dcterms:W3CDTF">2019-04-30T11:59:00Z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