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3D" w:rsidRDefault="00C433AC" w:rsidP="00C433AC">
      <w:pPr>
        <w:jc w:val="center"/>
      </w:pPr>
      <w:r w:rsidRPr="00424509">
        <w:rPr>
          <w:b/>
          <w:sz w:val="36"/>
        </w:rPr>
        <w:t>材料学院第</w:t>
      </w:r>
      <w:r w:rsidR="008C35A0">
        <w:rPr>
          <w:rFonts w:hint="eastAsia"/>
          <w:b/>
          <w:sz w:val="36"/>
        </w:rPr>
        <w:t>六</w:t>
      </w:r>
      <w:r w:rsidRPr="00424509">
        <w:rPr>
          <w:b/>
          <w:sz w:val="36"/>
        </w:rPr>
        <w:t>届</w:t>
      </w:r>
      <w:r w:rsidRPr="00424509">
        <w:rPr>
          <w:b/>
          <w:sz w:val="36"/>
        </w:rPr>
        <w:t>“</w:t>
      </w:r>
      <w:r w:rsidRPr="00424509">
        <w:rPr>
          <w:b/>
          <w:sz w:val="36"/>
        </w:rPr>
        <w:t>材看今朝</w:t>
      </w:r>
      <w:r w:rsidRPr="00424509">
        <w:rPr>
          <w:b/>
          <w:sz w:val="36"/>
        </w:rPr>
        <w:t>”</w:t>
      </w:r>
      <w:r w:rsidRPr="00424509">
        <w:rPr>
          <w:b/>
          <w:sz w:val="36"/>
        </w:rPr>
        <w:t>时事论坛</w:t>
      </w:r>
      <w:r>
        <w:rPr>
          <w:b/>
          <w:sz w:val="36"/>
        </w:rPr>
        <w:t>评分标准</w:t>
      </w:r>
    </w:p>
    <w:p w:rsidR="00C433AC" w:rsidRDefault="00C433AC" w:rsidP="00C433AC">
      <w:pPr>
        <w:jc w:val="center"/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5529"/>
      </w:tblGrid>
      <w:tr w:rsidR="00C433AC" w:rsidRPr="005266D9" w:rsidTr="00C50E6C">
        <w:trPr>
          <w:trHeight w:val="833"/>
        </w:trPr>
        <w:tc>
          <w:tcPr>
            <w:tcW w:w="1276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评分项目</w:t>
            </w: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评分内容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评分细则</w:t>
            </w:r>
          </w:p>
        </w:tc>
        <w:bookmarkStart w:id="0" w:name="_GoBack"/>
        <w:bookmarkEnd w:id="0"/>
      </w:tr>
      <w:tr w:rsidR="00C433AC" w:rsidRPr="005266D9" w:rsidTr="00C50E6C">
        <w:trPr>
          <w:trHeight w:val="352"/>
        </w:trPr>
        <w:tc>
          <w:tcPr>
            <w:tcW w:w="1276" w:type="dxa"/>
            <w:vMerge w:val="restart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演讲内容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（50分）</w:t>
            </w: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主题突出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051E99">
              <w:rPr>
                <w:rFonts w:ascii="仿宋_GB2312" w:eastAsia="仿宋_GB2312" w:hint="eastAsia"/>
                <w:sz w:val="24"/>
              </w:rPr>
              <w:t>主题</w:t>
            </w:r>
            <w:r>
              <w:rPr>
                <w:rFonts w:ascii="仿宋_GB2312" w:eastAsia="仿宋_GB2312" w:hint="eastAsia"/>
                <w:sz w:val="24"/>
              </w:rPr>
              <w:t>符合时事论坛要求，</w:t>
            </w:r>
            <w:r w:rsidRPr="00051E99">
              <w:rPr>
                <w:rFonts w:ascii="仿宋_GB2312" w:eastAsia="仿宋_GB2312" w:hint="eastAsia"/>
                <w:sz w:val="24"/>
              </w:rPr>
              <w:t>鲜明深刻，立意新颖，观点正确，见解独到，格调积极向上。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内容丰富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内容</w:t>
            </w:r>
            <w:r w:rsidRPr="00051E99">
              <w:rPr>
                <w:rFonts w:ascii="仿宋_GB2312" w:eastAsia="仿宋_GB2312" w:hint="eastAsia"/>
                <w:sz w:val="24"/>
              </w:rPr>
              <w:t>真实、典型、新颖，反映客观事实，体现时代精神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30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层次分明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051E99">
              <w:rPr>
                <w:rFonts w:ascii="仿宋_GB2312" w:eastAsia="仿宋_GB2312" w:hint="eastAsia"/>
                <w:sz w:val="24"/>
              </w:rPr>
              <w:t>讲稿</w:t>
            </w:r>
            <w:r>
              <w:rPr>
                <w:rFonts w:ascii="仿宋_GB2312" w:eastAsia="仿宋_GB2312" w:hint="eastAsia"/>
                <w:sz w:val="24"/>
              </w:rPr>
              <w:t>层次分明，</w:t>
            </w:r>
            <w:r w:rsidRPr="00051E99">
              <w:rPr>
                <w:rFonts w:ascii="仿宋_GB2312" w:eastAsia="仿宋_GB2312" w:hint="eastAsia"/>
                <w:sz w:val="24"/>
              </w:rPr>
              <w:t>结构严谨，构思巧妙，引人入胜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用词精炼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用词精炼，文字</w:t>
            </w:r>
            <w:r w:rsidRPr="00051E99">
              <w:rPr>
                <w:rFonts w:ascii="仿宋_GB2312" w:eastAsia="仿宋_GB2312" w:hint="eastAsia"/>
                <w:sz w:val="24"/>
              </w:rPr>
              <w:t>流畅，具有较强的思想性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联系实际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（10分）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A913AB">
              <w:rPr>
                <w:rFonts w:ascii="仿宋_GB2312" w:eastAsia="仿宋_GB2312" w:hint="eastAsia"/>
                <w:sz w:val="24"/>
              </w:rPr>
              <w:t>联系实际，贴近生活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051E99">
              <w:rPr>
                <w:rFonts w:ascii="仿宋_GB2312" w:eastAsia="仿宋_GB2312" w:hint="eastAsia"/>
                <w:sz w:val="24"/>
              </w:rPr>
              <w:t>具有普遍意义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 w:val="restart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语言表达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（20分）</w:t>
            </w:r>
          </w:p>
        </w:tc>
        <w:tc>
          <w:tcPr>
            <w:tcW w:w="1559" w:type="dxa"/>
            <w:vAlign w:val="center"/>
          </w:tcPr>
          <w:p w:rsidR="00C433AC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语言技巧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10</w:t>
            </w:r>
            <w:r w:rsidRPr="005266D9">
              <w:rPr>
                <w:rFonts w:ascii="仿宋_GB2312" w:eastAsia="仿宋_GB2312" w:hint="eastAsia"/>
                <w:sz w:val="24"/>
              </w:rPr>
              <w:t>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53379F">
              <w:rPr>
                <w:rFonts w:ascii="仿宋_GB2312" w:eastAsia="仿宋_GB2312" w:hint="eastAsia"/>
                <w:sz w:val="24"/>
              </w:rPr>
              <w:t>语言技巧处理得当，语速恰当，语气、语调、音量、节奏张弛符合思想感情的起伏变化，能熟练表达所演讲的</w:t>
            </w:r>
            <w:r>
              <w:rPr>
                <w:rFonts w:ascii="仿宋_GB2312" w:eastAsia="仿宋_GB2312" w:hint="eastAsia"/>
                <w:sz w:val="24"/>
              </w:rPr>
              <w:t>主题和</w:t>
            </w:r>
            <w:r w:rsidRPr="0053379F">
              <w:rPr>
                <w:rFonts w:ascii="仿宋_GB2312" w:eastAsia="仿宋_GB2312" w:hint="eastAsia"/>
                <w:sz w:val="24"/>
              </w:rPr>
              <w:t>内容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表达能力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53379F">
              <w:rPr>
                <w:rFonts w:ascii="仿宋_GB2312" w:eastAsia="仿宋_GB2312" w:hint="eastAsia"/>
                <w:sz w:val="24"/>
              </w:rPr>
              <w:t>语言规范，吐字清晰，声音洪亮圆润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53379F">
              <w:rPr>
                <w:rFonts w:ascii="仿宋_GB2312" w:eastAsia="仿宋_GB2312" w:hint="eastAsia"/>
                <w:sz w:val="24"/>
              </w:rPr>
              <w:t>表达准确、流畅、自然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现场应变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面对现场突发情况能够从容应对。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 w:val="restart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演讲技巧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（20分）</w:t>
            </w: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面部表情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377B9C">
              <w:rPr>
                <w:rFonts w:ascii="仿宋_GB2312" w:eastAsia="仿宋_GB2312" w:hint="eastAsia"/>
                <w:sz w:val="24"/>
              </w:rPr>
              <w:t>精神饱满，能较好地运用表情</w:t>
            </w:r>
            <w:r>
              <w:rPr>
                <w:rFonts w:ascii="仿宋_GB2312" w:eastAsia="仿宋_GB2312" w:hint="eastAsia"/>
                <w:sz w:val="24"/>
              </w:rPr>
              <w:t>变化</w:t>
            </w:r>
            <w:r w:rsidRPr="00377B9C">
              <w:rPr>
                <w:rFonts w:ascii="仿宋_GB2312" w:eastAsia="仿宋_GB2312" w:hint="eastAsia"/>
                <w:sz w:val="24"/>
              </w:rPr>
              <w:t>表达对演讲稿的理解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手势和体态（5分）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377B9C">
              <w:rPr>
                <w:rFonts w:ascii="仿宋_GB2312" w:eastAsia="仿宋_GB2312" w:hint="eastAsia"/>
                <w:sz w:val="24"/>
              </w:rPr>
              <w:t>能较好地运用姿态、动作、手势，表达对演讲稿的理解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时间把握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合理控制演讲时间（</w:t>
            </w:r>
            <w:r>
              <w:rPr>
                <w:rFonts w:ascii="仿宋_GB2312" w:eastAsia="仿宋_GB2312"/>
                <w:sz w:val="24"/>
              </w:rPr>
              <w:t>10</w:t>
            </w:r>
            <w:r w:rsidRPr="00377B9C">
              <w:rPr>
                <w:rFonts w:ascii="仿宋_GB2312" w:eastAsia="仿宋_GB2312" w:hint="eastAsia"/>
                <w:sz w:val="24"/>
              </w:rPr>
              <w:t>分钟</w:t>
            </w:r>
            <w:r>
              <w:rPr>
                <w:rFonts w:ascii="仿宋_GB2312" w:eastAsia="仿宋_GB2312" w:hint="eastAsia"/>
                <w:sz w:val="24"/>
              </w:rPr>
              <w:t>内）。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Merge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演讲效果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 w:rsidRPr="00377B9C">
              <w:rPr>
                <w:rFonts w:ascii="仿宋_GB2312" w:eastAsia="仿宋_GB2312" w:hint="eastAsia"/>
                <w:sz w:val="24"/>
              </w:rPr>
              <w:t>具有较强的感染力、吸引力和号召力，能较好地与听众感情融合在一起，营造良好的演讲效果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形象风度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（5）</w:t>
            </w:r>
          </w:p>
        </w:tc>
        <w:tc>
          <w:tcPr>
            <w:tcW w:w="1559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衣着整洁  仪表大方  举止得体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着装朴素端庄大方，举止自然得体，有风度，富有艺术感染力，符合时事论坛及所演讲主题。</w:t>
            </w:r>
          </w:p>
        </w:tc>
      </w:tr>
      <w:tr w:rsidR="00C433AC" w:rsidRPr="005266D9" w:rsidTr="00C50E6C">
        <w:trPr>
          <w:trHeight w:val="663"/>
        </w:trPr>
        <w:tc>
          <w:tcPr>
            <w:tcW w:w="1276" w:type="dxa"/>
            <w:vAlign w:val="center"/>
          </w:tcPr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综合影响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 w:rsidRPr="005266D9">
              <w:rPr>
                <w:rFonts w:ascii="仿宋_GB2312" w:eastAsia="仿宋_GB2312" w:hint="eastAsia"/>
                <w:sz w:val="24"/>
              </w:rPr>
              <w:t>（5）</w:t>
            </w:r>
          </w:p>
        </w:tc>
        <w:tc>
          <w:tcPr>
            <w:tcW w:w="1559" w:type="dxa"/>
            <w:vAlign w:val="center"/>
          </w:tcPr>
          <w:p w:rsidR="00C433AC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综合影响</w:t>
            </w:r>
          </w:p>
          <w:p w:rsidR="00C433AC" w:rsidRPr="005266D9" w:rsidRDefault="00C433AC" w:rsidP="00C50E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（5分）</w:t>
            </w:r>
          </w:p>
        </w:tc>
        <w:tc>
          <w:tcPr>
            <w:tcW w:w="5529" w:type="dxa"/>
            <w:vAlign w:val="center"/>
          </w:tcPr>
          <w:p w:rsidR="00C433AC" w:rsidRPr="005266D9" w:rsidRDefault="00C433AC" w:rsidP="00C50E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整个演讲流程顺畅，时间控制合理，感染力强，现场观众反应热烈。</w:t>
            </w:r>
          </w:p>
        </w:tc>
      </w:tr>
    </w:tbl>
    <w:p w:rsidR="00C433AC" w:rsidRPr="00C433AC" w:rsidRDefault="00C433AC"/>
    <w:sectPr w:rsidR="00C433AC" w:rsidRPr="00C4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5C" w:rsidRDefault="00D24B5C" w:rsidP="00C433AC">
      <w:r>
        <w:separator/>
      </w:r>
    </w:p>
  </w:endnote>
  <w:endnote w:type="continuationSeparator" w:id="0">
    <w:p w:rsidR="00D24B5C" w:rsidRDefault="00D24B5C" w:rsidP="00C4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5C" w:rsidRDefault="00D24B5C" w:rsidP="00C433AC">
      <w:r>
        <w:separator/>
      </w:r>
    </w:p>
  </w:footnote>
  <w:footnote w:type="continuationSeparator" w:id="0">
    <w:p w:rsidR="00D24B5C" w:rsidRDefault="00D24B5C" w:rsidP="00C43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26"/>
    <w:rsid w:val="001119F3"/>
    <w:rsid w:val="008C35A0"/>
    <w:rsid w:val="00A65C26"/>
    <w:rsid w:val="00C433AC"/>
    <w:rsid w:val="00D24B5C"/>
    <w:rsid w:val="00E6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024C4-4D83-4BA6-9CA9-AB7E09B4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33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33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33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Liulijun</dc:creator>
  <cp:keywords/>
  <dc:description/>
  <cp:lastModifiedBy>Davion</cp:lastModifiedBy>
  <cp:revision>4</cp:revision>
  <dcterms:created xsi:type="dcterms:W3CDTF">2016-10-28T03:02:00Z</dcterms:created>
  <dcterms:modified xsi:type="dcterms:W3CDTF">2017-10-27T02:22:00Z</dcterms:modified>
</cp:coreProperties>
</file>