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79A5" w:rsidRDefault="001479A5" w:rsidP="001479A5">
      <w:pPr>
        <w:jc w:val="center"/>
        <w:rPr>
          <w:b/>
          <w:sz w:val="32"/>
          <w:szCs w:val="32"/>
        </w:rPr>
      </w:pPr>
      <w:r w:rsidRPr="006201F1">
        <w:rPr>
          <w:rFonts w:hint="eastAsia"/>
          <w:b/>
          <w:sz w:val="32"/>
          <w:szCs w:val="32"/>
        </w:rPr>
        <w:t>201</w:t>
      </w:r>
      <w:r w:rsidR="00196871">
        <w:rPr>
          <w:rFonts w:hint="eastAsia"/>
          <w:b/>
          <w:sz w:val="32"/>
          <w:szCs w:val="32"/>
        </w:rPr>
        <w:t>4</w:t>
      </w:r>
      <w:r w:rsidR="00A71A1C">
        <w:rPr>
          <w:rFonts w:hint="eastAsia"/>
          <w:b/>
          <w:sz w:val="32"/>
          <w:szCs w:val="32"/>
        </w:rPr>
        <w:t>年</w:t>
      </w:r>
      <w:r w:rsidRPr="006201F1">
        <w:rPr>
          <w:rFonts w:hint="eastAsia"/>
          <w:b/>
          <w:sz w:val="32"/>
          <w:szCs w:val="32"/>
        </w:rPr>
        <w:t>离校</w:t>
      </w:r>
      <w:r w:rsidR="00A71A1C">
        <w:rPr>
          <w:rFonts w:hint="eastAsia"/>
          <w:b/>
          <w:sz w:val="32"/>
          <w:szCs w:val="32"/>
        </w:rPr>
        <w:t>系统使用</w:t>
      </w:r>
      <w:r>
        <w:rPr>
          <w:rFonts w:hint="eastAsia"/>
          <w:b/>
          <w:sz w:val="32"/>
          <w:szCs w:val="32"/>
        </w:rPr>
        <w:t>流程</w:t>
      </w:r>
      <w:r w:rsidR="00645EC1">
        <w:rPr>
          <w:rFonts w:hint="eastAsia"/>
          <w:b/>
          <w:sz w:val="32"/>
          <w:szCs w:val="32"/>
        </w:rPr>
        <w:t>说明</w:t>
      </w:r>
    </w:p>
    <w:p w:rsidR="004B365E" w:rsidRDefault="004B365E" w:rsidP="004B365E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学生离校工作流程</w:t>
      </w:r>
    </w:p>
    <w:p w:rsidR="00435EBE" w:rsidRDefault="00435EBE" w:rsidP="00A46D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在整个离校</w:t>
      </w:r>
      <w:r w:rsidR="005362A5">
        <w:rPr>
          <w:rFonts w:hint="eastAsia"/>
          <w:sz w:val="24"/>
        </w:rPr>
        <w:t>工作</w:t>
      </w:r>
      <w:r>
        <w:rPr>
          <w:rFonts w:hint="eastAsia"/>
          <w:sz w:val="24"/>
        </w:rPr>
        <w:t>中，学生可以随时登录离校系统</w:t>
      </w:r>
      <w:r w:rsidR="00936AD3">
        <w:rPr>
          <w:rFonts w:hint="eastAsia"/>
          <w:sz w:val="24"/>
        </w:rPr>
        <w:t>（</w:t>
      </w:r>
      <w:r w:rsidR="00936AD3">
        <w:rPr>
          <w:rFonts w:hint="eastAsia"/>
          <w:sz w:val="24"/>
        </w:rPr>
        <w:t>http://info.bit.edu.cn</w:t>
      </w:r>
      <w:r w:rsidR="00936AD3">
        <w:rPr>
          <w:rFonts w:hint="eastAsia"/>
          <w:sz w:val="24"/>
        </w:rPr>
        <w:t>）查询本人</w:t>
      </w:r>
      <w:r>
        <w:rPr>
          <w:rFonts w:hint="eastAsia"/>
          <w:sz w:val="24"/>
        </w:rPr>
        <w:t>离校工作状态，包括需要去哪些部门办理离校手续，哪些离校工作已办理完毕等信息。</w:t>
      </w:r>
    </w:p>
    <w:p w:rsidR="00435EBE" w:rsidRDefault="00435EBE" w:rsidP="00A46D9D">
      <w:pPr>
        <w:spacing w:line="360" w:lineRule="auto"/>
        <w:ind w:firstLineChars="200" w:firstLine="480"/>
        <w:rPr>
          <w:sz w:val="24"/>
        </w:rPr>
      </w:pPr>
      <w:r w:rsidRPr="00E7649C">
        <w:rPr>
          <w:rFonts w:hint="eastAsia"/>
          <w:sz w:val="24"/>
        </w:rPr>
        <w:t>学生</w:t>
      </w:r>
      <w:r w:rsidR="005362A5">
        <w:rPr>
          <w:rFonts w:hint="eastAsia"/>
          <w:sz w:val="24"/>
        </w:rPr>
        <w:t>需要</w:t>
      </w:r>
      <w:r>
        <w:rPr>
          <w:rFonts w:hint="eastAsia"/>
          <w:sz w:val="24"/>
        </w:rPr>
        <w:t>办理</w:t>
      </w:r>
      <w:r w:rsidRPr="00E7649C">
        <w:rPr>
          <w:rFonts w:hint="eastAsia"/>
          <w:sz w:val="24"/>
        </w:rPr>
        <w:t>离校</w:t>
      </w:r>
      <w:r>
        <w:rPr>
          <w:rFonts w:hint="eastAsia"/>
          <w:sz w:val="24"/>
        </w:rPr>
        <w:t>工作</w:t>
      </w:r>
      <w:r w:rsidR="005362A5">
        <w:rPr>
          <w:rFonts w:hint="eastAsia"/>
          <w:sz w:val="24"/>
        </w:rPr>
        <w:t>步骤为根据系统提示，到各个部处办理相关手续，办理完毕后回到学院办理学院内部手续。如果系统提示无需办</w:t>
      </w:r>
      <w:r w:rsidR="00055EE1">
        <w:rPr>
          <w:rFonts w:hint="eastAsia"/>
          <w:sz w:val="24"/>
        </w:rPr>
        <w:t>理或已办理的事项，则无需</w:t>
      </w:r>
      <w:r w:rsidR="005362A5">
        <w:rPr>
          <w:rFonts w:hint="eastAsia"/>
          <w:sz w:val="24"/>
        </w:rPr>
        <w:t>进行办理。</w:t>
      </w:r>
    </w:p>
    <w:p w:rsidR="005362A5" w:rsidRPr="005362A5" w:rsidRDefault="001D6420" w:rsidP="00A46D9D">
      <w:pPr>
        <w:spacing w:line="360" w:lineRule="auto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各部门</w:t>
      </w:r>
      <w:r w:rsidR="005362A5" w:rsidRPr="005362A5">
        <w:rPr>
          <w:rFonts w:hint="eastAsia"/>
          <w:b/>
          <w:sz w:val="24"/>
        </w:rPr>
        <w:t>相关手续：（各手续不分先后顺序）</w:t>
      </w:r>
      <w:r w:rsidR="005362A5">
        <w:rPr>
          <w:rFonts w:hint="eastAsia"/>
          <w:b/>
          <w:sz w:val="24"/>
        </w:rPr>
        <w:t>：</w:t>
      </w:r>
    </w:p>
    <w:p w:rsidR="00435EBE" w:rsidRPr="00E7649C" w:rsidRDefault="00A46D9D" w:rsidP="00A46D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5362A5">
        <w:rPr>
          <w:rFonts w:hint="eastAsia"/>
          <w:sz w:val="24"/>
        </w:rPr>
        <w:t>系统提示</w:t>
      </w:r>
      <w:r w:rsidR="00640A7A" w:rsidRPr="00E7649C">
        <w:rPr>
          <w:rFonts w:hint="eastAsia"/>
          <w:sz w:val="24"/>
        </w:rPr>
        <w:t>图书</w:t>
      </w:r>
      <w:r w:rsidR="005362A5" w:rsidRPr="00E7649C">
        <w:rPr>
          <w:rFonts w:hint="eastAsia"/>
          <w:sz w:val="24"/>
        </w:rPr>
        <w:t>欠书</w:t>
      </w:r>
      <w:r w:rsidR="005362A5">
        <w:rPr>
          <w:rFonts w:hint="eastAsia"/>
          <w:sz w:val="24"/>
        </w:rPr>
        <w:t>的</w:t>
      </w:r>
      <w:r w:rsidR="007B0C43">
        <w:rPr>
          <w:rFonts w:hint="eastAsia"/>
          <w:sz w:val="24"/>
        </w:rPr>
        <w:t>学生应到</w:t>
      </w:r>
      <w:r w:rsidR="00435EBE" w:rsidRPr="00E7649C">
        <w:rPr>
          <w:rFonts w:hint="eastAsia"/>
          <w:sz w:val="24"/>
        </w:rPr>
        <w:t>图书馆办理手续（研究生</w:t>
      </w:r>
      <w:r w:rsidR="005362A5">
        <w:rPr>
          <w:rFonts w:hint="eastAsia"/>
          <w:sz w:val="24"/>
        </w:rPr>
        <w:t>需到图书馆</w:t>
      </w:r>
      <w:r w:rsidR="00435EBE" w:rsidRPr="00E7649C">
        <w:rPr>
          <w:rFonts w:hint="eastAsia"/>
          <w:sz w:val="24"/>
        </w:rPr>
        <w:t>提交</w:t>
      </w:r>
      <w:r w:rsidR="005362A5">
        <w:rPr>
          <w:rFonts w:hint="eastAsia"/>
          <w:sz w:val="24"/>
        </w:rPr>
        <w:t>纸质</w:t>
      </w:r>
      <w:r w:rsidR="00435EBE" w:rsidRPr="00E7649C">
        <w:rPr>
          <w:rFonts w:hint="eastAsia"/>
          <w:sz w:val="24"/>
        </w:rPr>
        <w:t>论文）；</w:t>
      </w:r>
    </w:p>
    <w:p w:rsidR="00435EBE" w:rsidRDefault="00A46D9D" w:rsidP="00A46D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5362A5">
        <w:rPr>
          <w:rFonts w:hint="eastAsia"/>
          <w:sz w:val="24"/>
        </w:rPr>
        <w:t>系统提示需退宿舍的学生应到</w:t>
      </w:r>
      <w:r w:rsidR="00435EBE">
        <w:rPr>
          <w:rFonts w:hint="eastAsia"/>
          <w:sz w:val="24"/>
        </w:rPr>
        <w:t>学管中心</w:t>
      </w:r>
      <w:r w:rsidR="005362A5">
        <w:rPr>
          <w:rFonts w:hint="eastAsia"/>
          <w:sz w:val="24"/>
        </w:rPr>
        <w:t>办理手续</w:t>
      </w:r>
      <w:r w:rsidR="00435EBE">
        <w:rPr>
          <w:rFonts w:hint="eastAsia"/>
          <w:sz w:val="24"/>
        </w:rPr>
        <w:t>；</w:t>
      </w:r>
    </w:p>
    <w:p w:rsidR="00435EBE" w:rsidRDefault="00A46D9D" w:rsidP="00A46D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5362A5">
        <w:rPr>
          <w:rFonts w:hint="eastAsia"/>
          <w:sz w:val="24"/>
        </w:rPr>
        <w:t>系统提示需到财务处办理手续</w:t>
      </w:r>
      <w:r w:rsidR="00435EBE" w:rsidRPr="00435EBE">
        <w:rPr>
          <w:rFonts w:hint="eastAsia"/>
          <w:sz w:val="24"/>
        </w:rPr>
        <w:t>的同学</w:t>
      </w:r>
      <w:r w:rsidR="005362A5">
        <w:rPr>
          <w:rFonts w:hint="eastAsia"/>
          <w:sz w:val="24"/>
        </w:rPr>
        <w:t>应到</w:t>
      </w:r>
      <w:r w:rsidR="00435EBE" w:rsidRPr="00435EBE">
        <w:rPr>
          <w:rFonts w:hint="eastAsia"/>
          <w:sz w:val="24"/>
        </w:rPr>
        <w:t>财务处办理相关手续</w:t>
      </w:r>
      <w:r w:rsidR="00AA71F5">
        <w:rPr>
          <w:rFonts w:hint="eastAsia"/>
          <w:sz w:val="24"/>
        </w:rPr>
        <w:t>，并领取缴费完成证明</w:t>
      </w:r>
      <w:r w:rsidR="005362A5">
        <w:rPr>
          <w:rFonts w:hint="eastAsia"/>
          <w:sz w:val="24"/>
        </w:rPr>
        <w:t>。</w:t>
      </w:r>
    </w:p>
    <w:p w:rsidR="00435EBE" w:rsidRPr="005362A5" w:rsidRDefault="00936AD3" w:rsidP="00A46D9D">
      <w:pPr>
        <w:spacing w:line="360" w:lineRule="auto"/>
        <w:ind w:firstLineChars="150" w:firstLine="361"/>
        <w:rPr>
          <w:b/>
          <w:sz w:val="24"/>
        </w:rPr>
      </w:pPr>
      <w:r>
        <w:rPr>
          <w:rFonts w:hint="eastAsia"/>
          <w:b/>
          <w:sz w:val="24"/>
        </w:rPr>
        <w:t>办理完上述步骤后，方可到</w:t>
      </w:r>
      <w:r w:rsidR="00435EBE" w:rsidRPr="005362A5">
        <w:rPr>
          <w:rFonts w:hint="eastAsia"/>
          <w:b/>
          <w:sz w:val="24"/>
        </w:rPr>
        <w:t>学院</w:t>
      </w:r>
      <w:r>
        <w:rPr>
          <w:rFonts w:hint="eastAsia"/>
          <w:b/>
          <w:sz w:val="24"/>
        </w:rPr>
        <w:t>办理学院</w:t>
      </w:r>
      <w:r w:rsidR="00435EBE" w:rsidRPr="005362A5">
        <w:rPr>
          <w:rFonts w:hint="eastAsia"/>
          <w:b/>
          <w:sz w:val="24"/>
        </w:rPr>
        <w:t>手续：</w:t>
      </w:r>
    </w:p>
    <w:p w:rsidR="001D6420" w:rsidRDefault="00A46D9D" w:rsidP="00A46D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="001D6420">
        <w:rPr>
          <w:rFonts w:hint="eastAsia"/>
          <w:sz w:val="24"/>
        </w:rPr>
        <w:t>学院老师登录系统查看学生各部门手续是否已完成；</w:t>
      </w:r>
    </w:p>
    <w:p w:rsidR="00A56E78" w:rsidRDefault="00A46D9D" w:rsidP="00A46D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 w:rsidR="001D6420">
        <w:rPr>
          <w:rFonts w:hint="eastAsia"/>
          <w:sz w:val="24"/>
        </w:rPr>
        <w:t>对已完成各部门手续的学生</w:t>
      </w:r>
      <w:r w:rsidR="005362A5">
        <w:rPr>
          <w:rFonts w:hint="eastAsia"/>
          <w:sz w:val="24"/>
        </w:rPr>
        <w:t>办理</w:t>
      </w:r>
      <w:r w:rsidR="00435EBE">
        <w:rPr>
          <w:rFonts w:hint="eastAsia"/>
          <w:sz w:val="24"/>
        </w:rPr>
        <w:t>学院内部</w:t>
      </w:r>
      <w:r w:rsidR="005362A5">
        <w:rPr>
          <w:rFonts w:hint="eastAsia"/>
          <w:sz w:val="24"/>
        </w:rPr>
        <w:t>事项、</w:t>
      </w:r>
      <w:r w:rsidR="005362A5" w:rsidRPr="00E7649C">
        <w:rPr>
          <w:rFonts w:hint="eastAsia"/>
          <w:sz w:val="24"/>
        </w:rPr>
        <w:t>领取毕业证</w:t>
      </w:r>
      <w:r w:rsidR="005362A5">
        <w:rPr>
          <w:rFonts w:hint="eastAsia"/>
          <w:sz w:val="24"/>
        </w:rPr>
        <w:t>学位证等手续</w:t>
      </w:r>
      <w:r w:rsidR="00435EBE" w:rsidRPr="00E7649C">
        <w:rPr>
          <w:rFonts w:hint="eastAsia"/>
          <w:sz w:val="24"/>
        </w:rPr>
        <w:t>；</w:t>
      </w:r>
    </w:p>
    <w:p w:rsidR="008E7761" w:rsidRDefault="008E7761" w:rsidP="004B365E">
      <w:pPr>
        <w:numPr>
          <w:ilvl w:val="0"/>
          <w:numId w:val="1"/>
        </w:num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操作方法</w:t>
      </w:r>
    </w:p>
    <w:p w:rsidR="008E7761" w:rsidRDefault="00A46D9D" w:rsidP="00A46D9D">
      <w:pPr>
        <w:numPr>
          <w:ilvl w:val="0"/>
          <w:numId w:val="11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系统地址：</w:t>
      </w:r>
      <w:hyperlink r:id="rId7" w:history="1">
        <w:r w:rsidRPr="00382214">
          <w:rPr>
            <w:rStyle w:val="a7"/>
            <w:rFonts w:hint="eastAsia"/>
            <w:sz w:val="24"/>
          </w:rPr>
          <w:t>http://info.bit.edu.cn</w:t>
        </w:r>
      </w:hyperlink>
      <w:r>
        <w:rPr>
          <w:rFonts w:hint="eastAsia"/>
          <w:sz w:val="24"/>
        </w:rPr>
        <w:t xml:space="preserve"> </w:t>
      </w:r>
      <w:r w:rsidR="008E7761" w:rsidRPr="008E7761">
        <w:rPr>
          <w:rFonts w:hint="eastAsia"/>
          <w:sz w:val="24"/>
        </w:rPr>
        <w:t>点击左侧</w:t>
      </w:r>
      <w:r>
        <w:rPr>
          <w:rFonts w:hint="eastAsia"/>
          <w:sz w:val="24"/>
        </w:rPr>
        <w:t>导航栏“</w:t>
      </w:r>
      <w:r w:rsidR="008E7761" w:rsidRPr="008E7761">
        <w:rPr>
          <w:rFonts w:hint="eastAsia"/>
          <w:sz w:val="24"/>
        </w:rPr>
        <w:t>离校系统</w:t>
      </w:r>
      <w:r>
        <w:rPr>
          <w:rFonts w:hint="eastAsia"/>
          <w:sz w:val="24"/>
        </w:rPr>
        <w:t>”</w:t>
      </w:r>
    </w:p>
    <w:p w:rsidR="008E7761" w:rsidRPr="00A46D9D" w:rsidRDefault="00102DAF" w:rsidP="00102DAF">
      <w:pPr>
        <w:spacing w:line="360" w:lineRule="auto"/>
        <w:ind w:firstLineChars="200" w:firstLine="480"/>
      </w:pPr>
      <w:r>
        <w:rPr>
          <w:rFonts w:hint="eastAsia"/>
          <w:sz w:val="24"/>
        </w:rPr>
        <w:t>2</w:t>
      </w:r>
      <w:r w:rsidR="006F4564">
        <w:rPr>
          <w:rFonts w:hint="eastAsia"/>
          <w:sz w:val="24"/>
        </w:rPr>
        <w:t>、</w:t>
      </w:r>
      <w:r w:rsidR="008E7761">
        <w:rPr>
          <w:rFonts w:hint="eastAsia"/>
          <w:sz w:val="24"/>
        </w:rPr>
        <w:t>学生登录后可查询本人离校办理事项是否完成，红色表示未完成，绿色表示已完成；</w:t>
      </w:r>
    </w:p>
    <w:p w:rsidR="008E7761" w:rsidRPr="0039106D" w:rsidRDefault="00FC6DFD" w:rsidP="00587FB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4838700" cy="9779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FBF" w:rsidRDefault="00587FBF" w:rsidP="00587FBF">
      <w:pPr>
        <w:spacing w:line="360" w:lineRule="auto"/>
        <w:ind w:firstLineChars="200" w:firstLine="480"/>
        <w:rPr>
          <w:sz w:val="24"/>
        </w:rPr>
      </w:pPr>
    </w:p>
    <w:p w:rsidR="00587FBF" w:rsidRDefault="00587FBF" w:rsidP="00587FBF">
      <w:pPr>
        <w:spacing w:line="360" w:lineRule="auto"/>
        <w:ind w:firstLineChars="200" w:firstLine="480"/>
      </w:pPr>
      <w:r>
        <w:rPr>
          <w:rFonts w:hint="eastAsia"/>
          <w:sz w:val="24"/>
        </w:rPr>
        <w:t>点击“办理离校”按钮即可完成相应业务（财务、宿舍）的离校办理手续。</w:t>
      </w:r>
    </w:p>
    <w:p w:rsidR="0039106D" w:rsidRDefault="00FC6DFD" w:rsidP="00587FB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noProof/>
          <w:sz w:val="24"/>
        </w:rPr>
        <w:lastRenderedPageBreak/>
        <w:drawing>
          <wp:inline distT="0" distB="0" distL="0" distR="0">
            <wp:extent cx="5181600" cy="2501900"/>
            <wp:effectExtent l="1905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250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7FBF" w:rsidRDefault="00587FBF" w:rsidP="00587FBF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如果学生在财务处、图书馆和宿管中心的手续没有办理完毕，将无法办理学院的离校手续，如下图所示。</w:t>
      </w:r>
    </w:p>
    <w:p w:rsidR="0039106D" w:rsidRPr="0039106D" w:rsidRDefault="00FC6DFD" w:rsidP="0039106D">
      <w:pPr>
        <w:spacing w:line="360" w:lineRule="auto"/>
        <w:ind w:firstLineChars="200" w:firstLine="420"/>
      </w:pPr>
      <w:r>
        <w:rPr>
          <w:noProof/>
        </w:rPr>
        <w:drawing>
          <wp:inline distT="0" distB="0" distL="0" distR="0">
            <wp:extent cx="5334000" cy="2705100"/>
            <wp:effectExtent l="19050" t="0" r="0" b="0"/>
            <wp:docPr id="3" name="图片 3" descr="2014-03-24_100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4-03-24_10010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70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65E" w:rsidRPr="00587FBF" w:rsidRDefault="00742F1F" w:rsidP="00587FBF">
      <w:pPr>
        <w:numPr>
          <w:ilvl w:val="0"/>
          <w:numId w:val="1"/>
        </w:numPr>
        <w:rPr>
          <w:b/>
          <w:sz w:val="32"/>
          <w:szCs w:val="32"/>
        </w:rPr>
      </w:pPr>
      <w:r w:rsidRPr="00587FBF">
        <w:rPr>
          <w:rFonts w:hint="eastAsia"/>
          <w:b/>
          <w:sz w:val="32"/>
          <w:szCs w:val="32"/>
        </w:rPr>
        <w:t>注意</w:t>
      </w:r>
      <w:r w:rsidR="004B365E" w:rsidRPr="00587FBF">
        <w:rPr>
          <w:rFonts w:hint="eastAsia"/>
          <w:b/>
          <w:sz w:val="32"/>
          <w:szCs w:val="32"/>
        </w:rPr>
        <w:t>事项</w:t>
      </w:r>
    </w:p>
    <w:p w:rsidR="00055EE1" w:rsidRPr="00180F6E" w:rsidRDefault="00814E49" w:rsidP="00A46D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学生</w:t>
      </w:r>
      <w:r w:rsidR="001479A5" w:rsidRPr="00180F6E">
        <w:rPr>
          <w:rFonts w:hint="eastAsia"/>
          <w:sz w:val="24"/>
        </w:rPr>
        <w:t>无需去</w:t>
      </w:r>
      <w:r w:rsidR="001479A5" w:rsidRPr="00AE3E05">
        <w:rPr>
          <w:rFonts w:hint="eastAsia"/>
          <w:sz w:val="24"/>
        </w:rPr>
        <w:t>卡务中心</w:t>
      </w:r>
      <w:r w:rsidR="001479A5" w:rsidRPr="00180F6E">
        <w:rPr>
          <w:rFonts w:hint="eastAsia"/>
          <w:sz w:val="24"/>
        </w:rPr>
        <w:t>销卡退费，</w:t>
      </w:r>
      <w:r w:rsidR="00740111">
        <w:rPr>
          <w:rFonts w:hint="eastAsia"/>
          <w:sz w:val="24"/>
        </w:rPr>
        <w:t>学生</w:t>
      </w:r>
      <w:r w:rsidR="001479A5">
        <w:rPr>
          <w:rFonts w:hint="eastAsia"/>
          <w:sz w:val="24"/>
        </w:rPr>
        <w:t>使用的校园卡将由财务处卡务中心</w:t>
      </w:r>
      <w:r w:rsidR="001479A5" w:rsidRPr="00180F6E">
        <w:rPr>
          <w:rFonts w:hint="eastAsia"/>
          <w:sz w:val="24"/>
        </w:rPr>
        <w:t>自动销户</w:t>
      </w:r>
      <w:r w:rsidR="001479A5">
        <w:rPr>
          <w:rFonts w:hint="eastAsia"/>
          <w:sz w:val="24"/>
        </w:rPr>
        <w:t>，卡内</w:t>
      </w:r>
      <w:r w:rsidR="001479A5" w:rsidRPr="00180F6E">
        <w:rPr>
          <w:rFonts w:hint="eastAsia"/>
          <w:sz w:val="24"/>
        </w:rPr>
        <w:t>余额</w:t>
      </w:r>
      <w:r w:rsidR="001479A5">
        <w:rPr>
          <w:rFonts w:hint="eastAsia"/>
          <w:sz w:val="24"/>
        </w:rPr>
        <w:t>将通过银行</w:t>
      </w:r>
      <w:r w:rsidR="001479A5" w:rsidRPr="00180F6E">
        <w:rPr>
          <w:rFonts w:hint="eastAsia"/>
          <w:sz w:val="24"/>
        </w:rPr>
        <w:t>转账到</w:t>
      </w:r>
      <w:r w:rsidR="001479A5">
        <w:rPr>
          <w:rFonts w:hint="eastAsia"/>
          <w:sz w:val="24"/>
        </w:rPr>
        <w:t>学生</w:t>
      </w:r>
      <w:r w:rsidR="001479A5" w:rsidRPr="00180F6E">
        <w:rPr>
          <w:rFonts w:hint="eastAsia"/>
          <w:sz w:val="24"/>
        </w:rPr>
        <w:t>银行卡</w:t>
      </w:r>
      <w:r w:rsidR="001479A5">
        <w:rPr>
          <w:rFonts w:hint="eastAsia"/>
          <w:sz w:val="24"/>
        </w:rPr>
        <w:t>中</w:t>
      </w:r>
      <w:r w:rsidR="001479A5" w:rsidRPr="00180F6E">
        <w:rPr>
          <w:rFonts w:hint="eastAsia"/>
          <w:sz w:val="24"/>
        </w:rPr>
        <w:t>；</w:t>
      </w:r>
      <w:r>
        <w:rPr>
          <w:rFonts w:hint="eastAsia"/>
          <w:sz w:val="24"/>
        </w:rPr>
        <w:t>学生</w:t>
      </w:r>
      <w:r w:rsidR="00055EE1" w:rsidRPr="00180F6E">
        <w:rPr>
          <w:rFonts w:hint="eastAsia"/>
          <w:sz w:val="24"/>
        </w:rPr>
        <w:t>无需去</w:t>
      </w:r>
      <w:r w:rsidR="00055EE1" w:rsidRPr="00AE3E05">
        <w:rPr>
          <w:rFonts w:hint="eastAsia"/>
          <w:sz w:val="24"/>
        </w:rPr>
        <w:t>网络服务中心</w:t>
      </w:r>
      <w:r w:rsidR="00055EE1" w:rsidRPr="00180F6E">
        <w:rPr>
          <w:rFonts w:hint="eastAsia"/>
          <w:sz w:val="24"/>
        </w:rPr>
        <w:t>销户退费，</w:t>
      </w:r>
      <w:r w:rsidR="001479A5">
        <w:rPr>
          <w:rFonts w:hint="eastAsia"/>
          <w:sz w:val="24"/>
        </w:rPr>
        <w:t>网络账户的</w:t>
      </w:r>
      <w:r w:rsidR="001479A5" w:rsidRPr="00180F6E">
        <w:rPr>
          <w:rFonts w:hint="eastAsia"/>
          <w:sz w:val="24"/>
        </w:rPr>
        <w:t>余额</w:t>
      </w:r>
      <w:r w:rsidR="001479A5">
        <w:rPr>
          <w:rFonts w:hint="eastAsia"/>
          <w:sz w:val="24"/>
        </w:rPr>
        <w:t>将</w:t>
      </w:r>
      <w:r w:rsidR="00587FBF">
        <w:rPr>
          <w:rFonts w:hint="eastAsia"/>
          <w:sz w:val="24"/>
        </w:rPr>
        <w:t>由</w:t>
      </w:r>
      <w:r w:rsidR="00055EE1">
        <w:rPr>
          <w:rFonts w:hint="eastAsia"/>
          <w:sz w:val="24"/>
        </w:rPr>
        <w:t>网络</w:t>
      </w:r>
      <w:r w:rsidR="001479A5">
        <w:rPr>
          <w:rFonts w:hint="eastAsia"/>
          <w:sz w:val="24"/>
        </w:rPr>
        <w:t>服务</w:t>
      </w:r>
      <w:r w:rsidR="00055EE1">
        <w:rPr>
          <w:rFonts w:hint="eastAsia"/>
          <w:sz w:val="24"/>
        </w:rPr>
        <w:t>中心通过银行</w:t>
      </w:r>
      <w:r w:rsidR="00055EE1" w:rsidRPr="00180F6E">
        <w:rPr>
          <w:rFonts w:hint="eastAsia"/>
          <w:sz w:val="24"/>
        </w:rPr>
        <w:t>转账到</w:t>
      </w:r>
      <w:r w:rsidR="00055EE1">
        <w:rPr>
          <w:rFonts w:hint="eastAsia"/>
          <w:sz w:val="24"/>
        </w:rPr>
        <w:t>学生个人的</w:t>
      </w:r>
      <w:r w:rsidR="00055EE1" w:rsidRPr="00180F6E">
        <w:rPr>
          <w:rFonts w:hint="eastAsia"/>
          <w:sz w:val="24"/>
        </w:rPr>
        <w:t>银行卡；</w:t>
      </w:r>
      <w:r w:rsidR="00740111">
        <w:rPr>
          <w:rFonts w:hint="eastAsia"/>
          <w:sz w:val="24"/>
        </w:rPr>
        <w:t>同时为毕业生保留</w:t>
      </w:r>
      <w:r w:rsidR="00055EE1">
        <w:rPr>
          <w:rFonts w:hint="eastAsia"/>
          <w:sz w:val="24"/>
        </w:rPr>
        <w:t>个人邮箱一年以上；</w:t>
      </w:r>
      <w:r w:rsidR="00A02AA3">
        <w:rPr>
          <w:rFonts w:hint="eastAsia"/>
          <w:sz w:val="24"/>
        </w:rPr>
        <w:t>需要保留帐号的学生请根据网络服务中心的通知进行办理。</w:t>
      </w:r>
    </w:p>
    <w:p w:rsidR="00814E49" w:rsidRDefault="00F66945" w:rsidP="00A46D9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学院内各项工作由学院自行安排，</w:t>
      </w:r>
      <w:r w:rsidR="00055EE1" w:rsidRPr="00180F6E">
        <w:rPr>
          <w:rFonts w:hint="eastAsia"/>
          <w:sz w:val="24"/>
        </w:rPr>
        <w:t>学院自行记录发放</w:t>
      </w:r>
      <w:r w:rsidR="00055EE1">
        <w:rPr>
          <w:rFonts w:hint="eastAsia"/>
          <w:sz w:val="24"/>
        </w:rPr>
        <w:t>毕业</w:t>
      </w:r>
      <w:r w:rsidR="00055EE1" w:rsidRPr="00180F6E">
        <w:rPr>
          <w:rFonts w:hint="eastAsia"/>
          <w:sz w:val="24"/>
        </w:rPr>
        <w:t>证书</w:t>
      </w:r>
      <w:r w:rsidR="00055EE1">
        <w:rPr>
          <w:rFonts w:hint="eastAsia"/>
          <w:sz w:val="24"/>
        </w:rPr>
        <w:t>和学位证书</w:t>
      </w:r>
      <w:r w:rsidR="00055EE1" w:rsidRPr="00180F6E">
        <w:rPr>
          <w:rFonts w:hint="eastAsia"/>
          <w:sz w:val="24"/>
        </w:rPr>
        <w:t>等信息。</w:t>
      </w:r>
      <w:r w:rsidR="00936AD3">
        <w:rPr>
          <w:rFonts w:hint="eastAsia"/>
          <w:sz w:val="24"/>
        </w:rPr>
        <w:t>未办理完毕前置事项（图书馆、财务处、学管中心）之前，不可办理学院事项。</w:t>
      </w:r>
    </w:p>
    <w:p w:rsidR="00814E49" w:rsidRDefault="00814E49" w:rsidP="00A46D9D">
      <w:pPr>
        <w:spacing w:line="360" w:lineRule="auto"/>
        <w:ind w:firstLineChars="200" w:firstLine="480"/>
        <w:rPr>
          <w:sz w:val="24"/>
        </w:rPr>
      </w:pPr>
    </w:p>
    <w:p w:rsidR="00814E49" w:rsidRDefault="00814E49" w:rsidP="00A46D9D">
      <w:pPr>
        <w:spacing w:line="360" w:lineRule="auto"/>
        <w:ind w:firstLineChars="200" w:firstLine="480"/>
        <w:rPr>
          <w:sz w:val="24"/>
        </w:rPr>
      </w:pPr>
    </w:p>
    <w:p w:rsidR="00814E49" w:rsidRDefault="00814E49" w:rsidP="00A46D9D">
      <w:pPr>
        <w:spacing w:line="360" w:lineRule="auto"/>
        <w:ind w:firstLineChars="200" w:firstLine="480"/>
        <w:rPr>
          <w:sz w:val="24"/>
        </w:rPr>
      </w:pPr>
    </w:p>
    <w:p w:rsidR="007B0C43" w:rsidRDefault="007B0C43" w:rsidP="00814E49">
      <w:pPr>
        <w:ind w:firstLineChars="200" w:firstLine="420"/>
      </w:pPr>
      <w:r>
        <w:rPr>
          <w:rFonts w:hint="eastAsia"/>
        </w:rPr>
        <w:t>附件</w:t>
      </w:r>
      <w:r>
        <w:rPr>
          <w:rFonts w:hint="eastAsia"/>
        </w:rPr>
        <w:t>1</w:t>
      </w:r>
      <w:r w:rsidR="00936AD3">
        <w:rPr>
          <w:rFonts w:hint="eastAsia"/>
        </w:rPr>
        <w:t>：</w:t>
      </w:r>
      <w:r>
        <w:rPr>
          <w:rFonts w:hint="eastAsia"/>
        </w:rPr>
        <w:t>离校流程</w:t>
      </w:r>
    </w:p>
    <w:p w:rsidR="007B0C43" w:rsidRPr="00AC3115" w:rsidRDefault="007B0C43" w:rsidP="007B0C43">
      <w:pPr>
        <w:pStyle w:val="a5"/>
        <w:ind w:firstLineChars="0" w:firstLine="0"/>
        <w:jc w:val="center"/>
        <w:rPr>
          <w:b/>
          <w:sz w:val="28"/>
          <w:szCs w:val="28"/>
        </w:rPr>
      </w:pP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36" type="#_x0000_t116" style="position:absolute;left:0;text-align:left;margin-left:156.65pt;margin-top:6.05pt;width:109.9pt;height:32.8pt;z-index:251651584">
            <v:textbox style="mso-next-textbox:#_x0000_s1036">
              <w:txbxContent>
                <w:p w:rsidR="007B0C43" w:rsidRDefault="007B0C43" w:rsidP="007B0C43">
                  <w:pPr>
                    <w:jc w:val="center"/>
                  </w:pPr>
                  <w:r>
                    <w:rPr>
                      <w:rFonts w:hint="eastAsia"/>
                    </w:rPr>
                    <w:t>离校工作开始</w:t>
                  </w:r>
                </w:p>
              </w:txbxContent>
            </v:textbox>
          </v:shape>
        </w:pict>
      </w:r>
    </w:p>
    <w:p w:rsidR="007B0C43" w:rsidRDefault="007B0C43" w:rsidP="007B0C43">
      <w:pPr>
        <w:pStyle w:val="a5"/>
        <w:ind w:firstLineChars="0" w:firstLine="0"/>
      </w:pP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11.5pt;margin-top:7.65pt;width:.65pt;height:22.55pt;z-index:251642368" o:connectortype="straight"/>
        </w:pict>
      </w: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type id="_x0000_t123" coordsize="21600,21600" o:spt="123" path="m10800,qx,10800,10800,21600,21600,10800,10800,xem3163,3163nfl18437,18437em3163,18437nfl18437,3163e">
            <v:path o:extrusionok="f" gradientshapeok="t" o:connecttype="custom" o:connectlocs="10800,0;3163,3163;0,10800;3163,18437;10800,21600;18437,18437;21600,10800;18437,3163" textboxrect="3163,3163,18437,18437"/>
          </v:shapetype>
          <v:shape id="_x0000_s1026" type="#_x0000_t123" style="position:absolute;left:0;text-align:left;margin-left:205.7pt;margin-top:14.6pt;width:14.55pt;height:13.3pt;z-index:251641344"/>
        </w:pict>
      </w: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31" type="#_x0000_t32" style="position:absolute;left:0;text-align:left;margin-left:212.15pt;margin-top:12.3pt;width:0;height:56.1pt;z-index:251646464" o:connectortype="straight">
            <v:stroke endarrow="block"/>
          </v:shape>
        </w:pict>
      </w:r>
      <w:r>
        <w:rPr>
          <w:noProof/>
        </w:rPr>
        <w:pict>
          <v:shape id="_x0000_s1030" type="#_x0000_t32" style="position:absolute;left:0;text-align:left;margin-left:220.25pt;margin-top:5.45pt;width:141pt;height:0;z-index:251645440" o:connectortype="elbow" adj="-47528,-1,-47528"/>
        </w:pict>
      </w:r>
      <w:r>
        <w:rPr>
          <w:noProof/>
        </w:rPr>
        <w:pict>
          <v:shape id="_x0000_s1076" type="#_x0000_t32" style="position:absolute;left:0;text-align:left;margin-left:361.2pt;margin-top:6pt;width:.05pt;height:62.4pt;z-index:251660800" o:connectortype="straight">
            <v:stroke endarrow="block"/>
          </v:shape>
        </w:pict>
      </w:r>
      <w:r>
        <w:rPr>
          <w:noProof/>
        </w:rPr>
        <w:pict>
          <v:shape id="_x0000_s1029" type="#_x0000_t32" style="position:absolute;left:0;text-align:left;margin-left:88.2pt;margin-top:6.1pt;width:117.5pt;height:0;flip:x;z-index:251644416" o:connectortype="straight"/>
        </w:pict>
      </w:r>
      <w:r>
        <w:rPr>
          <w:noProof/>
        </w:rPr>
        <w:pict>
          <v:shape id="_x0000_s1071" type="#_x0000_t32" style="position:absolute;left:0;text-align:left;margin-left:88.2pt;margin-top:7.2pt;width:.05pt;height:62.6pt;z-index:251655680" o:connectortype="straight">
            <v:stroke endarrow="block"/>
          </v:shape>
        </w:pict>
      </w:r>
    </w:p>
    <w:p w:rsidR="007B0C43" w:rsidRDefault="007B0C43" w:rsidP="007B0C43">
      <w:pPr>
        <w:pStyle w:val="a5"/>
        <w:ind w:firstLineChars="0" w:firstLine="0"/>
      </w:pPr>
    </w:p>
    <w:p w:rsidR="007B0C43" w:rsidRDefault="007B0C43" w:rsidP="007B0C43">
      <w:pPr>
        <w:pStyle w:val="a5"/>
        <w:ind w:firstLineChars="0" w:firstLine="0"/>
      </w:pPr>
    </w:p>
    <w:p w:rsidR="007B0C43" w:rsidRDefault="007B0C43" w:rsidP="007B0C43">
      <w:pPr>
        <w:pStyle w:val="a5"/>
        <w:ind w:firstLineChars="0" w:firstLine="0"/>
      </w:pP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7" type="#_x0000_t202" style="position:absolute;left:0;text-align:left;margin-left:404.4pt;margin-top:0;width:36pt;height:17.4pt;z-index:251672064" filled="f" stroked="f">
            <v:textbox style="mso-next-textbox:#_x0000_s1087" inset="0,0,0,0">
              <w:txbxContent>
                <w:p w:rsidR="007B0C43" w:rsidRDefault="007B0C43" w:rsidP="007B0C43">
                  <w:r>
                    <w:rPr>
                      <w:rFonts w:hint="eastAsia"/>
                    </w:rPr>
                    <w:t>无借书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5" type="#_x0000_t202" style="position:absolute;left:0;text-align:left;margin-left:5.4pt;margin-top:1.2pt;width:45pt;height:15.6pt;z-index:251670016" filled="f" stroked="f">
            <v:textbox style="mso-next-textbox:#_x0000_s1085" inset="0,0,0,0">
              <w:txbxContent>
                <w:p w:rsidR="007B0C43" w:rsidRDefault="007B0C43" w:rsidP="007B0C43">
                  <w:r>
                    <w:rPr>
                      <w:rFonts w:hint="eastAsia"/>
                    </w:rPr>
                    <w:t>无欠费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82" type="#_x0000_t109" style="position:absolute;left:0;text-align:left;margin-left:175.8pt;margin-top:6pt;width:1in;height:40.5pt;z-index:251666944">
            <v:textbox style="mso-next-textbox:#_x0000_s1082" inset="0,,0">
              <w:txbxContent>
                <w:p w:rsidR="007B0C43" w:rsidRPr="00203418" w:rsidRDefault="007B0C43" w:rsidP="007B0C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03418">
                    <w:rPr>
                      <w:rFonts w:hint="eastAsia"/>
                      <w:b/>
                      <w:sz w:val="24"/>
                      <w:szCs w:val="24"/>
                    </w:rPr>
                    <w:t>退宿舍</w:t>
                  </w:r>
                </w:p>
                <w:p w:rsidR="007B0C43" w:rsidRPr="00203418" w:rsidRDefault="007B0C43" w:rsidP="007B0C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03418">
                    <w:rPr>
                      <w:rFonts w:hint="eastAsia"/>
                      <w:b/>
                      <w:sz w:val="24"/>
                      <w:szCs w:val="24"/>
                    </w:rPr>
                    <w:t>（学管中心）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81" type="#_x0000_t110" style="position:absolute;left:0;text-align:left;margin-left:299.4pt;margin-top:6.6pt;width:124.1pt;height:31pt;z-index:251665920">
            <v:textbox style="mso-next-textbox:#_x0000_s1081" inset="0,0,0,0">
              <w:txbxContent>
                <w:p w:rsidR="007B0C43" w:rsidRPr="00203418" w:rsidRDefault="007B0C43" w:rsidP="007B0C43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有借书</w:t>
                  </w:r>
                  <w:r w:rsidRPr="00203418">
                    <w:rPr>
                      <w:rFonts w:hint="eastAsia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110" style="position:absolute;left:0;text-align:left;margin-left:25.2pt;margin-top:7.4pt;width:124.1pt;height:31pt;z-index:251654656">
            <v:textbox style="mso-next-textbox:#_x0000_s1070" inset="0,0,0,0">
              <w:txbxContent>
                <w:p w:rsidR="007B0C43" w:rsidRPr="00203418" w:rsidRDefault="007B0C43" w:rsidP="007B0C43">
                  <w:pPr>
                    <w:spacing w:line="240" w:lineRule="exact"/>
                    <w:jc w:val="center"/>
                    <w:rPr>
                      <w:sz w:val="24"/>
                      <w:szCs w:val="24"/>
                    </w:rPr>
                  </w:pPr>
                  <w:r w:rsidRPr="00203418">
                    <w:rPr>
                      <w:rFonts w:hint="eastAsia"/>
                      <w:sz w:val="24"/>
                      <w:szCs w:val="24"/>
                    </w:rPr>
                    <w:t>财务欠费</w:t>
                  </w:r>
                  <w:r w:rsidRPr="00203418">
                    <w:rPr>
                      <w:rFonts w:hint="eastAsia"/>
                      <w:sz w:val="24"/>
                      <w:szCs w:val="24"/>
                    </w:rPr>
                    <w:t>?</w:t>
                  </w:r>
                </w:p>
              </w:txbxContent>
            </v:textbox>
          </v:shape>
        </w:pict>
      </w: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77" type="#_x0000_t32" style="position:absolute;left:0;text-align:left;margin-left:361.2pt;margin-top:.6pt;width:.05pt;height:117pt;z-index:251661824" o:connectortype="straight">
            <v:stroke endarrow="block"/>
          </v:shape>
        </w:pict>
      </w:r>
      <w:r>
        <w:rPr>
          <w:noProof/>
        </w:rPr>
        <w:pict>
          <v:shape id="_x0000_s1079" type="#_x0000_t32" style="position:absolute;left:0;text-align:left;margin-left:423pt;margin-top:6.6pt;width:18pt;height:0;flip:x;z-index:251663872" o:connectortype="straight"/>
        </w:pict>
      </w:r>
      <w:r>
        <w:rPr>
          <w:noProof/>
        </w:rPr>
        <w:pict>
          <v:shape id="_x0000_s1080" type="#_x0000_t32" style="position:absolute;left:0;text-align:left;margin-left:440.4pt;margin-top:7.2pt;width:0;height:132.6pt;z-index:251664896" o:connectortype="straight">
            <v:stroke endarrow="block"/>
          </v:shape>
        </w:pict>
      </w:r>
      <w:r>
        <w:rPr>
          <w:noProof/>
        </w:rPr>
        <w:pict>
          <v:shape id="_x0000_s1074" type="#_x0000_t32" style="position:absolute;left:0;text-align:left;margin-left:7.2pt;margin-top:7.2pt;width:18pt;height:0;flip:x;z-index:251658752" o:connectortype="straight"/>
        </w:pict>
      </w:r>
      <w:r>
        <w:rPr>
          <w:noProof/>
        </w:rPr>
        <w:pict>
          <v:shape id="_x0000_s1073" type="#_x0000_t109" style="position:absolute;left:0;text-align:left;margin-left:52.2pt;margin-top:54pt;width:1in;height:40.5pt;z-index:251657728">
            <v:textbox style="mso-next-textbox:#_x0000_s1073">
              <w:txbxContent>
                <w:p w:rsidR="007B0C43" w:rsidRPr="00203418" w:rsidRDefault="007B0C43" w:rsidP="007B0C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03418">
                    <w:rPr>
                      <w:rFonts w:hint="eastAsia"/>
                      <w:b/>
                      <w:sz w:val="24"/>
                      <w:szCs w:val="24"/>
                    </w:rPr>
                    <w:t>财务缴费</w:t>
                  </w:r>
                </w:p>
                <w:p w:rsidR="007B0C43" w:rsidRPr="00203418" w:rsidRDefault="007B0C43" w:rsidP="007B0C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03418">
                    <w:rPr>
                      <w:rFonts w:hint="eastAsia"/>
                      <w:b/>
                      <w:sz w:val="24"/>
                      <w:szCs w:val="24"/>
                    </w:rPr>
                    <w:t>（财务处）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2" type="#_x0000_t32" style="position:absolute;left:0;text-align:left;margin-left:88.2pt;margin-top:22.8pt;width:.05pt;height:116.85pt;z-index:251656704" o:connectortype="straight">
            <v:stroke endarrow="block"/>
          </v:shape>
        </w:pict>
      </w:r>
      <w:r>
        <w:rPr>
          <w:noProof/>
        </w:rPr>
        <w:pict>
          <v:shape id="_x0000_s1075" type="#_x0000_t32" style="position:absolute;left:0;text-align:left;margin-left:7.2pt;margin-top:7.2pt;width:0;height:132.6pt;z-index:251659776" o:connectortype="straight">
            <v:stroke endarrow="block"/>
          </v:shape>
        </w:pict>
      </w: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88" type="#_x0000_t202" style="position:absolute;left:0;text-align:left;margin-left:328.2pt;margin-top:7.2pt;width:45pt;height:15.6pt;z-index:251673088" filled="f" stroked="f">
            <v:textbox inset="0,0,0,0">
              <w:txbxContent>
                <w:p w:rsidR="007B0C43" w:rsidRDefault="007B0C43" w:rsidP="007B0C43">
                  <w:r>
                    <w:rPr>
                      <w:rFonts w:hint="eastAsia"/>
                    </w:rPr>
                    <w:t>有借书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left:0;text-align:left;margin-left:91.05pt;margin-top:9pt;width:45pt;height:15.6pt;z-index:251671040" filled="f" stroked="f">
            <v:textbox inset="0,0,0,0">
              <w:txbxContent>
                <w:p w:rsidR="007B0C43" w:rsidRDefault="007B0C43" w:rsidP="007B0C43">
                  <w:r>
                    <w:rPr>
                      <w:rFonts w:hint="eastAsia"/>
                    </w:rPr>
                    <w:t>有欠费</w:t>
                  </w:r>
                </w:p>
              </w:txbxContent>
            </v:textbox>
          </v:shape>
        </w:pict>
      </w: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33" type="#_x0000_t32" style="position:absolute;left:0;text-align:left;margin-left:212.15pt;margin-top:-.3pt;width:.05pt;height:103pt;z-index:251648512" o:connectortype="straight">
            <v:stroke endarrow="block"/>
          </v:shape>
        </w:pict>
      </w: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78" type="#_x0000_t109" style="position:absolute;left:0;text-align:left;margin-left:325.2pt;margin-top:.6pt;width:1in;height:40.5pt;z-index:251662848">
            <v:textbox style="mso-next-textbox:#_x0000_s1078">
              <w:txbxContent>
                <w:p w:rsidR="007B0C43" w:rsidRPr="00203418" w:rsidRDefault="007B0C43" w:rsidP="007B0C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还书</w:t>
                  </w:r>
                </w:p>
                <w:p w:rsidR="007B0C43" w:rsidRPr="00203418" w:rsidRDefault="007B0C43" w:rsidP="007B0C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03418">
                    <w:rPr>
                      <w:rFonts w:hint="eastAsia"/>
                      <w:b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图书馆</w:t>
                  </w:r>
                  <w:r w:rsidRPr="00203418">
                    <w:rPr>
                      <w:rFonts w:hint="eastAsia"/>
                      <w:b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 w:rsidR="007B0C43" w:rsidRDefault="007B0C43" w:rsidP="007B0C43">
      <w:pPr>
        <w:pStyle w:val="a5"/>
        <w:ind w:firstLineChars="0" w:firstLine="0"/>
      </w:pPr>
    </w:p>
    <w:p w:rsidR="007B0C43" w:rsidRDefault="007B0C43" w:rsidP="007B0C43">
      <w:pPr>
        <w:pStyle w:val="a5"/>
        <w:ind w:firstLineChars="0" w:firstLine="0"/>
      </w:pPr>
    </w:p>
    <w:p w:rsidR="007B0C43" w:rsidRDefault="007B0C43" w:rsidP="007B0C43">
      <w:pPr>
        <w:pStyle w:val="a5"/>
        <w:ind w:firstLineChars="0" w:firstLine="0"/>
      </w:pP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83" type="#_x0000_t109" style="position:absolute;left:0;text-align:left;margin-left:325.2pt;margin-top:8.4pt;width:1in;height:55.95pt;z-index:251667968">
            <v:textbox style="mso-next-textbox:#_x0000_s1083">
              <w:txbxContent>
                <w:p w:rsidR="007B0C43" w:rsidRDefault="007B0C43" w:rsidP="007B0C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提交论文</w:t>
                  </w:r>
                </w:p>
                <w:p w:rsidR="00936AD3" w:rsidRPr="00936AD3" w:rsidRDefault="00936AD3" w:rsidP="00936AD3">
                  <w:pPr>
                    <w:jc w:val="center"/>
                    <w:rPr>
                      <w:b/>
                      <w:sz w:val="20"/>
                      <w:szCs w:val="24"/>
                    </w:rPr>
                  </w:pPr>
                  <w:r w:rsidRPr="00936AD3">
                    <w:rPr>
                      <w:rFonts w:hint="eastAsia"/>
                      <w:b/>
                      <w:sz w:val="20"/>
                      <w:szCs w:val="24"/>
                    </w:rPr>
                    <w:t>（仅研究生）</w:t>
                  </w:r>
                </w:p>
                <w:p w:rsidR="007B0C43" w:rsidRDefault="007B0C43" w:rsidP="007B0C4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203418">
                    <w:rPr>
                      <w:rFonts w:hint="eastAsia"/>
                      <w:b/>
                      <w:sz w:val="24"/>
                      <w:szCs w:val="24"/>
                    </w:rPr>
                    <w:t>（</w:t>
                  </w:r>
                  <w:r>
                    <w:rPr>
                      <w:rFonts w:hint="eastAsia"/>
                      <w:b/>
                      <w:sz w:val="24"/>
                      <w:szCs w:val="24"/>
                    </w:rPr>
                    <w:t>图书馆</w:t>
                  </w:r>
                  <w:r w:rsidRPr="00203418">
                    <w:rPr>
                      <w:rFonts w:hint="eastAsia"/>
                      <w:b/>
                      <w:sz w:val="24"/>
                      <w:szCs w:val="24"/>
                    </w:rPr>
                    <w:t>）</w:t>
                  </w:r>
                </w:p>
              </w:txbxContent>
            </v:textbox>
          </v:shape>
        </w:pict>
      </w: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84" type="#_x0000_t32" style="position:absolute;left:0;text-align:left;margin-left:397.25pt;margin-top:14.25pt;width:43.15pt;height:.1pt;flip:x;z-index:251668992" o:connectortype="straight">
            <v:stroke endarrow="block"/>
          </v:shape>
        </w:pict>
      </w:r>
      <w:r>
        <w:rPr>
          <w:noProof/>
        </w:rPr>
        <w:pict>
          <v:shape id="_x0000_s1035" type="#_x0000_t32" style="position:absolute;left:0;text-align:left;margin-left:220.25pt;margin-top:14.25pt;width:104.95pt;height:.65pt;flip:x;z-index:251650560" o:connectortype="straight">
            <v:stroke endarrow="block"/>
          </v:shape>
        </w:pict>
      </w:r>
      <w:r>
        <w:rPr>
          <w:noProof/>
        </w:rPr>
        <w:pict>
          <v:shape id="_x0000_s1032" type="#_x0000_t32" style="position:absolute;left:0;text-align:left;margin-left:7.2pt;margin-top:14.85pt;width:197.25pt;height:.05pt;flip:y;z-index:251647488" o:connectortype="straight">
            <v:stroke endarrow="block"/>
          </v:shape>
        </w:pict>
      </w:r>
      <w:r>
        <w:rPr>
          <w:noProof/>
        </w:rPr>
        <w:pict>
          <v:shape id="_x0000_s1028" type="#_x0000_t123" style="position:absolute;left:0;text-align:left;margin-left:204.45pt;margin-top:9.1pt;width:14.55pt;height:13.3pt;z-index:251643392"/>
        </w:pict>
      </w: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37" type="#_x0000_t32" style="position:absolute;left:0;text-align:left;margin-left:212.15pt;margin-top:8pt;width:0;height:46.5pt;z-index:251652608" o:connectortype="straight">
            <v:stroke endarrow="block"/>
          </v:shape>
        </w:pict>
      </w:r>
    </w:p>
    <w:p w:rsidR="007B0C43" w:rsidRDefault="007B0C43" w:rsidP="007B0C43">
      <w:pPr>
        <w:pStyle w:val="a5"/>
        <w:ind w:firstLineChars="0" w:firstLine="0"/>
      </w:pPr>
    </w:p>
    <w:p w:rsidR="007B0C43" w:rsidRDefault="007B0C43" w:rsidP="007B0C43">
      <w:pPr>
        <w:pStyle w:val="a5"/>
        <w:ind w:firstLineChars="0" w:firstLine="0"/>
      </w:pP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89" type="#_x0000_t109" style="position:absolute;left:0;text-align:left;margin-left:149.1pt;margin-top:8.15pt;width:125.7pt;height:23.5pt;z-index:251674112">
            <v:textbox style="mso-next-textbox:#_x0000_s1089">
              <w:txbxContent>
                <w:p w:rsidR="007B0C43" w:rsidRPr="00203418" w:rsidRDefault="007B0C43" w:rsidP="007B0C43">
                  <w:pPr>
                    <w:jc w:val="center"/>
                    <w:rPr>
                      <w:sz w:val="24"/>
                      <w:szCs w:val="24"/>
                    </w:rPr>
                  </w:pPr>
                  <w:r w:rsidRPr="00203418">
                    <w:rPr>
                      <w:rFonts w:hint="eastAsia"/>
                      <w:sz w:val="24"/>
                      <w:szCs w:val="24"/>
                    </w:rPr>
                    <w:t>学院内部离校手续</w:t>
                  </w:r>
                </w:p>
              </w:txbxContent>
            </v:textbox>
          </v:shape>
        </w:pict>
      </w:r>
    </w:p>
    <w:p w:rsidR="007B0C43" w:rsidRDefault="007B0C43" w:rsidP="007B0C43">
      <w:pPr>
        <w:pStyle w:val="a5"/>
        <w:ind w:firstLineChars="0" w:firstLine="0"/>
      </w:pP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38" type="#_x0000_t32" style="position:absolute;left:0;text-align:left;margin-left:212.1pt;margin-top:.6pt;width:.1pt;height:33.3pt;z-index:251653632" o:connectortype="straight">
            <v:stroke endarrow="block"/>
          </v:shape>
        </w:pict>
      </w:r>
    </w:p>
    <w:p w:rsidR="007B0C43" w:rsidRDefault="007B0C43" w:rsidP="007B0C43">
      <w:pPr>
        <w:pStyle w:val="a5"/>
        <w:ind w:firstLineChars="0" w:firstLine="0"/>
      </w:pPr>
    </w:p>
    <w:p w:rsidR="007B0C43" w:rsidRDefault="004F296B" w:rsidP="007B0C43">
      <w:pPr>
        <w:pStyle w:val="a5"/>
        <w:ind w:firstLineChars="0" w:firstLine="0"/>
      </w:pPr>
      <w:r>
        <w:rPr>
          <w:noProof/>
        </w:rPr>
        <w:pict>
          <v:shape id="_x0000_s1034" type="#_x0000_t116" style="position:absolute;left:0;text-align:left;margin-left:156.85pt;margin-top:2.5pt;width:109.9pt;height:32.8pt;z-index:251649536">
            <v:textbox style="mso-next-textbox:#_x0000_s1034">
              <w:txbxContent>
                <w:p w:rsidR="007B0C43" w:rsidRDefault="007B0C43" w:rsidP="007B0C43">
                  <w:pPr>
                    <w:jc w:val="center"/>
                  </w:pPr>
                  <w:r>
                    <w:rPr>
                      <w:rFonts w:hint="eastAsia"/>
                    </w:rPr>
                    <w:t>离校工作结束</w:t>
                  </w:r>
                </w:p>
              </w:txbxContent>
            </v:textbox>
          </v:shape>
        </w:pict>
      </w:r>
    </w:p>
    <w:p w:rsidR="007B0C43" w:rsidRDefault="007B0C43" w:rsidP="007B0C43">
      <w:pPr>
        <w:pStyle w:val="a5"/>
        <w:ind w:firstLineChars="0" w:firstLine="0"/>
      </w:pPr>
    </w:p>
    <w:p w:rsidR="007B0C43" w:rsidRDefault="007B0C43" w:rsidP="007B0C43">
      <w:pPr>
        <w:pStyle w:val="a5"/>
        <w:ind w:firstLineChars="0" w:firstLine="0"/>
      </w:pPr>
    </w:p>
    <w:p w:rsidR="007B0C43" w:rsidRDefault="007B0C43" w:rsidP="007B0C43">
      <w:pPr>
        <w:pStyle w:val="a5"/>
        <w:ind w:firstLineChars="0" w:firstLine="0"/>
      </w:pPr>
    </w:p>
    <w:p w:rsidR="007B0C43" w:rsidRDefault="007B0C43" w:rsidP="007B0C43">
      <w:pPr>
        <w:pStyle w:val="a5"/>
        <w:ind w:firstLineChars="0" w:firstLine="0"/>
      </w:pPr>
    </w:p>
    <w:p w:rsidR="007B0C43" w:rsidRDefault="007B0C43" w:rsidP="007B0C43">
      <w:pPr>
        <w:pStyle w:val="a5"/>
        <w:ind w:firstLineChars="0" w:firstLine="0"/>
      </w:pPr>
    </w:p>
    <w:sectPr w:rsidR="007B0C43" w:rsidSect="0039106D"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872" w:rsidRDefault="00E17872" w:rsidP="006201F1">
      <w:r>
        <w:separator/>
      </w:r>
    </w:p>
  </w:endnote>
  <w:endnote w:type="continuationSeparator" w:id="1">
    <w:p w:rsidR="00E17872" w:rsidRDefault="00E17872" w:rsidP="00620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872" w:rsidRDefault="00E17872" w:rsidP="006201F1">
      <w:r>
        <w:separator/>
      </w:r>
    </w:p>
  </w:footnote>
  <w:footnote w:type="continuationSeparator" w:id="1">
    <w:p w:rsidR="00E17872" w:rsidRDefault="00E17872" w:rsidP="006201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4A7F"/>
    <w:multiLevelType w:val="hybridMultilevel"/>
    <w:tmpl w:val="3F786E1E"/>
    <w:lvl w:ilvl="0" w:tplc="A9CA40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814E54"/>
    <w:multiLevelType w:val="hybridMultilevel"/>
    <w:tmpl w:val="5B74E62C"/>
    <w:lvl w:ilvl="0" w:tplc="0409000F">
      <w:start w:val="1"/>
      <w:numFmt w:val="decimal"/>
      <w:lvlText w:val="%1."/>
      <w:lvlJc w:val="left"/>
      <w:pPr>
        <w:ind w:left="781" w:hanging="420"/>
      </w:p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2">
    <w:nsid w:val="10321265"/>
    <w:multiLevelType w:val="hybridMultilevel"/>
    <w:tmpl w:val="43709B2E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">
    <w:nsid w:val="221542EC"/>
    <w:multiLevelType w:val="hybridMultilevel"/>
    <w:tmpl w:val="0F048D7C"/>
    <w:lvl w:ilvl="0" w:tplc="9AFC5AEA">
      <w:start w:val="1"/>
      <w:numFmt w:val="decimal"/>
      <w:lvlText w:val="%1."/>
      <w:lvlJc w:val="left"/>
      <w:pPr>
        <w:ind w:left="7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4F57467"/>
    <w:multiLevelType w:val="hybridMultilevel"/>
    <w:tmpl w:val="BA803426"/>
    <w:lvl w:ilvl="0" w:tplc="0409000F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5">
    <w:nsid w:val="2E85571E"/>
    <w:multiLevelType w:val="hybridMultilevel"/>
    <w:tmpl w:val="E7D45F1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2E930B27"/>
    <w:multiLevelType w:val="hybridMultilevel"/>
    <w:tmpl w:val="0F048D7C"/>
    <w:lvl w:ilvl="0" w:tplc="9AFC5AEA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4D575317"/>
    <w:multiLevelType w:val="hybridMultilevel"/>
    <w:tmpl w:val="A44EC7E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>
    <w:nsid w:val="58D115D6"/>
    <w:multiLevelType w:val="hybridMultilevel"/>
    <w:tmpl w:val="CA7807A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>
    <w:nsid w:val="603B1133"/>
    <w:multiLevelType w:val="hybridMultilevel"/>
    <w:tmpl w:val="C0A611BA"/>
    <w:lvl w:ilvl="0" w:tplc="10BC4B5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0">
    <w:nsid w:val="6B887FE0"/>
    <w:multiLevelType w:val="hybridMultilevel"/>
    <w:tmpl w:val="5B74E62C"/>
    <w:lvl w:ilvl="0" w:tplc="0409000F">
      <w:start w:val="1"/>
      <w:numFmt w:val="decimal"/>
      <w:lvlText w:val="%1."/>
      <w:lvlJc w:val="left"/>
      <w:pPr>
        <w:ind w:left="781" w:hanging="420"/>
      </w:p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8"/>
  </w:num>
  <w:num w:numId="6">
    <w:abstractNumId w:val="5"/>
  </w:num>
  <w:num w:numId="7">
    <w:abstractNumId w:val="6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94C"/>
    <w:rsid w:val="0005417F"/>
    <w:rsid w:val="00055EE1"/>
    <w:rsid w:val="000839EA"/>
    <w:rsid w:val="00102DAF"/>
    <w:rsid w:val="001439B7"/>
    <w:rsid w:val="001479A5"/>
    <w:rsid w:val="00172A27"/>
    <w:rsid w:val="00187B34"/>
    <w:rsid w:val="001961B4"/>
    <w:rsid w:val="00196871"/>
    <w:rsid w:val="001C2648"/>
    <w:rsid w:val="001C4320"/>
    <w:rsid w:val="001D6420"/>
    <w:rsid w:val="0026011B"/>
    <w:rsid w:val="002B1CF3"/>
    <w:rsid w:val="00310D2E"/>
    <w:rsid w:val="00374C8C"/>
    <w:rsid w:val="0039106D"/>
    <w:rsid w:val="003D2A24"/>
    <w:rsid w:val="004254C7"/>
    <w:rsid w:val="00433BC8"/>
    <w:rsid w:val="00435EBE"/>
    <w:rsid w:val="00487CA3"/>
    <w:rsid w:val="00495C84"/>
    <w:rsid w:val="004973D6"/>
    <w:rsid w:val="004B365E"/>
    <w:rsid w:val="004F296B"/>
    <w:rsid w:val="005362A5"/>
    <w:rsid w:val="00587FBF"/>
    <w:rsid w:val="006201F1"/>
    <w:rsid w:val="00640A7A"/>
    <w:rsid w:val="00645EC1"/>
    <w:rsid w:val="006F4564"/>
    <w:rsid w:val="006F5392"/>
    <w:rsid w:val="00740111"/>
    <w:rsid w:val="00742F1F"/>
    <w:rsid w:val="007979D9"/>
    <w:rsid w:val="007B0C43"/>
    <w:rsid w:val="00803C2F"/>
    <w:rsid w:val="00806712"/>
    <w:rsid w:val="00814E49"/>
    <w:rsid w:val="00824E35"/>
    <w:rsid w:val="00865083"/>
    <w:rsid w:val="00865E14"/>
    <w:rsid w:val="0086660A"/>
    <w:rsid w:val="008B4D24"/>
    <w:rsid w:val="008C0F5E"/>
    <w:rsid w:val="008E7761"/>
    <w:rsid w:val="00932AF1"/>
    <w:rsid w:val="00936AD3"/>
    <w:rsid w:val="009469FD"/>
    <w:rsid w:val="009B089B"/>
    <w:rsid w:val="009D7F4A"/>
    <w:rsid w:val="00A02AA3"/>
    <w:rsid w:val="00A30263"/>
    <w:rsid w:val="00A46D9D"/>
    <w:rsid w:val="00A56E78"/>
    <w:rsid w:val="00A637D2"/>
    <w:rsid w:val="00A71A1C"/>
    <w:rsid w:val="00AA71F5"/>
    <w:rsid w:val="00AC6ED5"/>
    <w:rsid w:val="00AE3E05"/>
    <w:rsid w:val="00BC7C5E"/>
    <w:rsid w:val="00BE54F0"/>
    <w:rsid w:val="00C03B7D"/>
    <w:rsid w:val="00C2218E"/>
    <w:rsid w:val="00C43289"/>
    <w:rsid w:val="00E17872"/>
    <w:rsid w:val="00E27761"/>
    <w:rsid w:val="00E379DC"/>
    <w:rsid w:val="00E91DB7"/>
    <w:rsid w:val="00ED58BC"/>
    <w:rsid w:val="00F63E69"/>
    <w:rsid w:val="00F66945"/>
    <w:rsid w:val="00F702CB"/>
    <w:rsid w:val="00FA01E5"/>
    <w:rsid w:val="00FB1580"/>
    <w:rsid w:val="00FC4078"/>
    <w:rsid w:val="00FC6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9" type="connector" idref="#_x0000_s1027"/>
        <o:r id="V:Rule20" type="connector" idref="#_x0000_s1030"/>
        <o:r id="V:Rule21" type="connector" idref="#_x0000_s1029"/>
        <o:r id="V:Rule22" type="connector" idref="#_x0000_s1035"/>
        <o:r id="V:Rule23" type="connector" idref="#_x0000_s1084"/>
        <o:r id="V:Rule24" type="connector" idref="#_x0000_s1033"/>
        <o:r id="V:Rule25" type="connector" idref="#_x0000_s1031"/>
        <o:r id="V:Rule26" type="connector" idref="#_x0000_s1032"/>
        <o:r id="V:Rule27" type="connector" idref="#_x0000_s1071"/>
        <o:r id="V:Rule28" type="connector" idref="#_x0000_s1072"/>
        <o:r id="V:Rule29" type="connector" idref="#_x0000_s1075"/>
        <o:r id="V:Rule30" type="connector" idref="#_x0000_s1074"/>
        <o:r id="V:Rule31" type="connector" idref="#_x0000_s1080"/>
        <o:r id="V:Rule32" type="connector" idref="#_x0000_s1037"/>
        <o:r id="V:Rule33" type="connector" idref="#_x0000_s1079"/>
        <o:r id="V:Rule34" type="connector" idref="#_x0000_s1038"/>
        <o:r id="V:Rule35" type="connector" idref="#_x0000_s1076"/>
        <o:r id="V:Rule36" type="connector" idref="#_x0000_s107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6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F296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link w:val="Char"/>
    <w:uiPriority w:val="99"/>
    <w:unhideWhenUsed/>
    <w:rsid w:val="00620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4"/>
    <w:uiPriority w:val="99"/>
    <w:rsid w:val="006201F1"/>
    <w:rPr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7B0C43"/>
    <w:pPr>
      <w:ind w:firstLineChars="200" w:firstLine="420"/>
    </w:pPr>
  </w:style>
  <w:style w:type="paragraph" w:styleId="a6">
    <w:name w:val="Balloon Text"/>
    <w:basedOn w:val="a"/>
    <w:link w:val="Char0"/>
    <w:uiPriority w:val="99"/>
    <w:semiHidden/>
    <w:unhideWhenUsed/>
    <w:rsid w:val="00C2218E"/>
    <w:rPr>
      <w:sz w:val="18"/>
      <w:szCs w:val="18"/>
    </w:rPr>
  </w:style>
  <w:style w:type="character" w:customStyle="1" w:styleId="Char0">
    <w:name w:val="批注框文本 Char"/>
    <w:link w:val="a6"/>
    <w:uiPriority w:val="99"/>
    <w:semiHidden/>
    <w:rsid w:val="00C2218E"/>
    <w:rPr>
      <w:kern w:val="2"/>
      <w:sz w:val="18"/>
      <w:szCs w:val="18"/>
    </w:rPr>
  </w:style>
  <w:style w:type="character" w:styleId="a7">
    <w:name w:val="Hyperlink"/>
    <w:uiPriority w:val="99"/>
    <w:unhideWhenUsed/>
    <w:rsid w:val="00A02AA3"/>
    <w:rPr>
      <w:color w:val="0000FF"/>
      <w:u w:val="single"/>
    </w:rPr>
  </w:style>
  <w:style w:type="character" w:customStyle="1" w:styleId="articlesubhead2">
    <w:name w:val="article_subhead2"/>
    <w:rsid w:val="008E7761"/>
    <w:rPr>
      <w:b/>
      <w:bCs/>
      <w:color w:val="000033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nfo.bit.edu.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Links>
    <vt:vector size="6" baseType="variant">
      <vt:variant>
        <vt:i4>6881389</vt:i4>
      </vt:variant>
      <vt:variant>
        <vt:i4>0</vt:i4>
      </vt:variant>
      <vt:variant>
        <vt:i4>0</vt:i4>
      </vt:variant>
      <vt:variant>
        <vt:i4>5</vt:i4>
      </vt:variant>
      <vt:variant>
        <vt:lpwstr>http://info.bit.edu.cn/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关于2011年毕业离校工作中使用数字离校系统的通知</dc:title>
  <dc:creator>cr327</dc:creator>
  <cp:lastModifiedBy>lenovo</cp:lastModifiedBy>
  <cp:revision>5</cp:revision>
  <cp:lastPrinted>2012-06-18T11:51:00Z</cp:lastPrinted>
  <dcterms:created xsi:type="dcterms:W3CDTF">2014-07-03T07:22:00Z</dcterms:created>
  <dcterms:modified xsi:type="dcterms:W3CDTF">2014-07-03T07:37:00Z</dcterms:modified>
</cp:coreProperties>
</file>