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194" w:rsidRPr="00857BE2" w:rsidRDefault="00321359" w:rsidP="00857BE2">
      <w:pPr>
        <w:pStyle w:val="a5"/>
        <w:ind w:firstLine="562"/>
        <w:rPr>
          <w:sz w:val="28"/>
        </w:rPr>
      </w:pPr>
      <w:r w:rsidRPr="00857BE2">
        <w:rPr>
          <w:sz w:val="28"/>
        </w:rPr>
        <w:t>材料学院关于</w:t>
      </w:r>
      <w:r w:rsidRPr="00857BE2">
        <w:rPr>
          <w:rFonts w:hint="eastAsia"/>
          <w:sz w:val="28"/>
        </w:rPr>
        <w:t>2016</w:t>
      </w:r>
      <w:r w:rsidRPr="00857BE2">
        <w:rPr>
          <w:rFonts w:hint="eastAsia"/>
          <w:sz w:val="28"/>
        </w:rPr>
        <w:t>年</w:t>
      </w:r>
      <w:r w:rsidR="00151659" w:rsidRPr="00857BE2">
        <w:rPr>
          <w:rFonts w:hint="eastAsia"/>
          <w:sz w:val="28"/>
        </w:rPr>
        <w:t>国家奖学金、学</w:t>
      </w:r>
      <w:r w:rsidRPr="00857BE2">
        <w:rPr>
          <w:rFonts w:hint="eastAsia"/>
          <w:sz w:val="28"/>
        </w:rPr>
        <w:t>业奖学金</w:t>
      </w:r>
      <w:r w:rsidR="003C6CCB" w:rsidRPr="00857BE2">
        <w:rPr>
          <w:rFonts w:hint="eastAsia"/>
          <w:sz w:val="28"/>
        </w:rPr>
        <w:t>评定补充</w:t>
      </w:r>
      <w:r w:rsidRPr="00857BE2">
        <w:rPr>
          <w:rFonts w:hint="eastAsia"/>
          <w:sz w:val="28"/>
        </w:rPr>
        <w:t>说明</w:t>
      </w:r>
    </w:p>
    <w:p w:rsidR="00321359" w:rsidRDefault="00321359">
      <w:pPr>
        <w:ind w:firstLine="420"/>
      </w:pPr>
      <w:r>
        <w:t>根据国家及学校</w:t>
      </w:r>
      <w:r w:rsidR="007C3F14">
        <w:t>相关</w:t>
      </w:r>
      <w:r>
        <w:t>规定，现对</w:t>
      </w:r>
      <w:r w:rsidR="00F50E6B">
        <w:t>材料学院</w:t>
      </w:r>
      <w:r w:rsidR="00857BE2">
        <w:rPr>
          <w:rFonts w:hint="eastAsia"/>
        </w:rPr>
        <w:t>2016</w:t>
      </w:r>
      <w:r w:rsidR="00857BE2">
        <w:rPr>
          <w:rFonts w:hint="eastAsia"/>
        </w:rPr>
        <w:t>年国家奖学金、</w:t>
      </w:r>
      <w:r>
        <w:t>学业奖学金评定做出几点补充说明，具体</w:t>
      </w:r>
      <w:r w:rsidR="00151659">
        <w:t>通知</w:t>
      </w:r>
      <w:r>
        <w:t>如下：</w:t>
      </w:r>
    </w:p>
    <w:p w:rsidR="001E4BFE" w:rsidRDefault="001E4BFE">
      <w:pPr>
        <w:ind w:firstLine="420"/>
      </w:pPr>
    </w:p>
    <w:p w:rsidR="001E4BFE" w:rsidRDefault="001E4BFE" w:rsidP="00857BE2">
      <w:pPr>
        <w:pStyle w:val="a6"/>
        <w:numPr>
          <w:ilvl w:val="0"/>
          <w:numId w:val="1"/>
        </w:numPr>
        <w:ind w:firstLineChars="0"/>
      </w:pPr>
      <w:r>
        <w:rPr>
          <w:rFonts w:hint="eastAsia"/>
        </w:rPr>
        <w:t>学生申报材料中</w:t>
      </w:r>
      <w:r w:rsidRPr="001E4BFE">
        <w:rPr>
          <w:rFonts w:hint="eastAsia"/>
        </w:rPr>
        <w:t>所有成果均要求以</w:t>
      </w:r>
      <w:r w:rsidRPr="004B6077">
        <w:rPr>
          <w:rFonts w:hint="eastAsia"/>
          <w:b/>
        </w:rPr>
        <w:t>北京理工大学</w:t>
      </w:r>
      <w:r>
        <w:rPr>
          <w:rFonts w:hint="eastAsia"/>
        </w:rPr>
        <w:t>及</w:t>
      </w:r>
      <w:r w:rsidRPr="004B6077">
        <w:rPr>
          <w:rFonts w:hint="eastAsia"/>
          <w:b/>
        </w:rPr>
        <w:t>附属单位</w:t>
      </w:r>
      <w:r w:rsidR="003C6CCB">
        <w:rPr>
          <w:rFonts w:hint="eastAsia"/>
        </w:rPr>
        <w:t>为第一单位</w:t>
      </w:r>
      <w:r>
        <w:rPr>
          <w:rFonts w:hint="eastAsia"/>
        </w:rPr>
        <w:t>。</w:t>
      </w:r>
    </w:p>
    <w:p w:rsidR="00321359" w:rsidRDefault="004B6077" w:rsidP="00857BE2">
      <w:pPr>
        <w:pStyle w:val="a6"/>
        <w:numPr>
          <w:ilvl w:val="0"/>
          <w:numId w:val="1"/>
        </w:numPr>
        <w:ind w:firstLineChars="0"/>
      </w:pPr>
      <w:r>
        <w:rPr>
          <w:rFonts w:hint="eastAsia"/>
        </w:rPr>
        <w:t>为鼓励研究生积极参加</w:t>
      </w:r>
      <w:r w:rsidR="00321359">
        <w:rPr>
          <w:rFonts w:hint="eastAsia"/>
        </w:rPr>
        <w:t>国家</w:t>
      </w:r>
      <w:r>
        <w:rPr>
          <w:rFonts w:hint="eastAsia"/>
        </w:rPr>
        <w:t>、</w:t>
      </w:r>
      <w:r w:rsidR="00321359">
        <w:rPr>
          <w:rFonts w:hint="eastAsia"/>
        </w:rPr>
        <w:t>省市以及校院级科技创新项目，经学院研究生学业奖学金评审委员会讨论决定，凡获得科技创新立项但无奖项名次评定的证明材料，统一按照同级一等奖计入加分。</w:t>
      </w:r>
    </w:p>
    <w:p w:rsidR="00321359" w:rsidRDefault="00321359" w:rsidP="00857BE2">
      <w:pPr>
        <w:pStyle w:val="a6"/>
        <w:numPr>
          <w:ilvl w:val="0"/>
          <w:numId w:val="1"/>
        </w:numPr>
        <w:ind w:firstLineChars="0"/>
      </w:pPr>
      <w:r>
        <w:t>凡在评奖学年中有课程成绩不及格情况的同学，不得</w:t>
      </w:r>
      <w:r w:rsidR="00151659">
        <w:t>参与</w:t>
      </w:r>
      <w:r w:rsidR="0027289D">
        <w:t>该学年</w:t>
      </w:r>
      <w:r w:rsidR="006A55E2">
        <w:t>度内</w:t>
      </w:r>
      <w:bookmarkStart w:id="0" w:name="_GoBack"/>
      <w:bookmarkEnd w:id="0"/>
      <w:r w:rsidR="00151659">
        <w:t>任何奖</w:t>
      </w:r>
      <w:r>
        <w:t>学金</w:t>
      </w:r>
      <w:r w:rsidR="00151659">
        <w:t>评定</w:t>
      </w:r>
      <w:r>
        <w:t>。</w:t>
      </w:r>
    </w:p>
    <w:p w:rsidR="00FA35AE" w:rsidRDefault="00151659" w:rsidP="004B6077">
      <w:pPr>
        <w:pStyle w:val="a6"/>
        <w:numPr>
          <w:ilvl w:val="0"/>
          <w:numId w:val="1"/>
        </w:numPr>
        <w:ind w:firstLineChars="0"/>
        <w:rPr>
          <w:rFonts w:ascii="宋体" w:hAnsi="宋体"/>
        </w:rPr>
      </w:pPr>
      <w:r w:rsidRPr="004B6077">
        <w:rPr>
          <w:rFonts w:ascii="宋体" w:hAnsi="宋体"/>
        </w:rPr>
        <w:t>评奖综合测评中的浮动加分项目</w:t>
      </w:r>
      <w:r w:rsidR="004B6077">
        <w:rPr>
          <w:rFonts w:ascii="宋体" w:hAnsi="宋体"/>
        </w:rPr>
        <w:t>需申请人先进行</w:t>
      </w:r>
      <w:r w:rsidR="004B6077" w:rsidRPr="004B6077">
        <w:rPr>
          <w:rFonts w:ascii="宋体" w:hAnsi="宋体"/>
        </w:rPr>
        <w:t>自评，然后</w:t>
      </w:r>
      <w:r w:rsidRPr="004B6077">
        <w:rPr>
          <w:rFonts w:ascii="宋体" w:hAnsi="宋体"/>
        </w:rPr>
        <w:t>将由学工组负责老师与</w:t>
      </w:r>
      <w:r w:rsidR="003C6CCB" w:rsidRPr="004B6077">
        <w:rPr>
          <w:rFonts w:ascii="宋体" w:hAnsi="宋体"/>
        </w:rPr>
        <w:t>各</w:t>
      </w:r>
      <w:r w:rsidRPr="004B6077">
        <w:rPr>
          <w:rFonts w:ascii="宋体" w:hAnsi="宋体"/>
        </w:rPr>
        <w:t>参评班级班长、团</w:t>
      </w:r>
      <w:r w:rsidR="003C6CCB" w:rsidRPr="004B6077">
        <w:rPr>
          <w:rFonts w:ascii="宋体" w:hAnsi="宋体"/>
        </w:rPr>
        <w:t>支部书记及党支部书记</w:t>
      </w:r>
      <w:r w:rsidRPr="004B6077">
        <w:rPr>
          <w:rFonts w:ascii="宋体" w:hAnsi="宋体"/>
        </w:rPr>
        <w:t>共同商议给出具体分值，加分结果将</w:t>
      </w:r>
      <w:r w:rsidR="003C6CCB" w:rsidRPr="004B6077">
        <w:rPr>
          <w:rFonts w:ascii="宋体" w:hAnsi="宋体"/>
        </w:rPr>
        <w:t>计入</w:t>
      </w:r>
      <w:r w:rsidR="001E4BFE" w:rsidRPr="004B6077">
        <w:rPr>
          <w:rFonts w:ascii="宋体" w:hAnsi="宋体"/>
        </w:rPr>
        <w:t>个人自评表</w:t>
      </w:r>
      <w:r w:rsidR="003C6CCB" w:rsidRPr="004B6077">
        <w:rPr>
          <w:rFonts w:ascii="宋体" w:hAnsi="宋体"/>
        </w:rPr>
        <w:t>（附件2</w:t>
      </w:r>
      <w:r w:rsidR="003C6CCB" w:rsidRPr="004B6077">
        <w:rPr>
          <w:rFonts w:ascii="宋体" w:hAnsi="宋体" w:hint="eastAsia"/>
        </w:rPr>
        <w:t>）</w:t>
      </w:r>
      <w:r w:rsidR="001E4BFE" w:rsidRPr="004B6077">
        <w:rPr>
          <w:rFonts w:ascii="宋体" w:hAnsi="宋体"/>
        </w:rPr>
        <w:t>最后一栏</w:t>
      </w:r>
      <w:r w:rsidR="001E4BFE" w:rsidRPr="004B6077">
        <w:rPr>
          <w:rFonts w:ascii="宋体" w:hAnsi="宋体" w:hint="eastAsia"/>
        </w:rPr>
        <w:t>“评审委员会核查后成绩”</w:t>
      </w:r>
      <w:r w:rsidR="003C6CCB" w:rsidRPr="004B6077">
        <w:rPr>
          <w:rFonts w:ascii="宋体" w:hAnsi="宋体" w:hint="eastAsia"/>
        </w:rPr>
        <w:t>中的</w:t>
      </w:r>
      <w:r w:rsidR="003C6CCB" w:rsidRPr="004B6077">
        <w:rPr>
          <w:rFonts w:ascii="宋体" w:hAnsi="宋体"/>
        </w:rPr>
        <w:t>“</w:t>
      </w:r>
      <w:r w:rsidR="003C6CCB" w:rsidRPr="004B6077">
        <w:rPr>
          <w:rFonts w:ascii="宋体" w:hAnsi="宋体" w:hint="eastAsia"/>
        </w:rPr>
        <w:t>综合评价*</w:t>
      </w:r>
      <w:r w:rsidR="003C6CCB" w:rsidRPr="004B6077">
        <w:rPr>
          <w:rFonts w:ascii="宋体" w:hAnsi="宋体"/>
        </w:rPr>
        <w:t>20%”。</w:t>
      </w:r>
    </w:p>
    <w:p w:rsidR="004B6077" w:rsidRDefault="004B6077" w:rsidP="004B6077">
      <w:pPr>
        <w:ind w:left="420" w:firstLineChars="0" w:firstLine="0"/>
        <w:rPr>
          <w:rFonts w:ascii="宋体" w:hAnsi="宋体"/>
        </w:rPr>
      </w:pPr>
    </w:p>
    <w:p w:rsidR="004B6077" w:rsidRPr="004B6077" w:rsidRDefault="004B6077" w:rsidP="004B6077">
      <w:pPr>
        <w:ind w:left="420" w:firstLineChars="0" w:firstLine="0"/>
        <w:rPr>
          <w:rFonts w:ascii="宋体" w:hAnsi="宋体"/>
        </w:rPr>
      </w:pPr>
    </w:p>
    <w:p w:rsidR="00FA35AE" w:rsidRDefault="00FA35AE" w:rsidP="00FA35AE">
      <w:pPr>
        <w:ind w:firstLine="420"/>
        <w:jc w:val="right"/>
        <w:rPr>
          <w:rFonts w:ascii="宋体" w:hAnsi="宋体"/>
        </w:rPr>
      </w:pPr>
      <w:r>
        <w:rPr>
          <w:rFonts w:ascii="宋体" w:hAnsi="宋体"/>
        </w:rPr>
        <w:t>材料学院</w:t>
      </w:r>
    </w:p>
    <w:p w:rsidR="004B6077" w:rsidRPr="00FA35AE" w:rsidRDefault="00FA35AE" w:rsidP="004B6077">
      <w:pPr>
        <w:ind w:firstLineChars="0" w:firstLine="0"/>
        <w:jc w:val="right"/>
        <w:rPr>
          <w:rFonts w:ascii="宋体" w:hAnsi="宋体"/>
        </w:rPr>
      </w:pPr>
      <w:r>
        <w:rPr>
          <w:rFonts w:ascii="宋体" w:hAnsi="宋体" w:hint="eastAsia"/>
        </w:rPr>
        <w:t>2016年10月11日</w:t>
      </w:r>
    </w:p>
    <w:sectPr w:rsidR="004B6077" w:rsidRPr="00FA35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3850" w:rsidRDefault="00ED3850" w:rsidP="001E4BFE">
      <w:pPr>
        <w:ind w:firstLine="420"/>
      </w:pPr>
      <w:r>
        <w:separator/>
      </w:r>
    </w:p>
  </w:endnote>
  <w:endnote w:type="continuationSeparator" w:id="0">
    <w:p w:rsidR="00ED3850" w:rsidRDefault="00ED3850" w:rsidP="001E4BFE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3850" w:rsidRDefault="00ED3850" w:rsidP="001E4BFE">
      <w:pPr>
        <w:ind w:firstLine="420"/>
      </w:pPr>
      <w:r>
        <w:separator/>
      </w:r>
    </w:p>
  </w:footnote>
  <w:footnote w:type="continuationSeparator" w:id="0">
    <w:p w:rsidR="00ED3850" w:rsidRDefault="00ED3850" w:rsidP="001E4BFE">
      <w:pPr>
        <w:ind w:firstLine="4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E876A7"/>
    <w:multiLevelType w:val="hybridMultilevel"/>
    <w:tmpl w:val="507AEF0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266"/>
    <w:rsid w:val="00085BB7"/>
    <w:rsid w:val="00151659"/>
    <w:rsid w:val="00175123"/>
    <w:rsid w:val="001950F2"/>
    <w:rsid w:val="001E4BFE"/>
    <w:rsid w:val="0027289D"/>
    <w:rsid w:val="00321359"/>
    <w:rsid w:val="00367FE3"/>
    <w:rsid w:val="003C6CCB"/>
    <w:rsid w:val="003F1266"/>
    <w:rsid w:val="004327E3"/>
    <w:rsid w:val="00454194"/>
    <w:rsid w:val="004B6077"/>
    <w:rsid w:val="00585CF3"/>
    <w:rsid w:val="006A55E2"/>
    <w:rsid w:val="00717D82"/>
    <w:rsid w:val="00720CDD"/>
    <w:rsid w:val="007C3F14"/>
    <w:rsid w:val="00857BE2"/>
    <w:rsid w:val="00876019"/>
    <w:rsid w:val="008C5C84"/>
    <w:rsid w:val="009C21FD"/>
    <w:rsid w:val="00A05F14"/>
    <w:rsid w:val="00AB0FEA"/>
    <w:rsid w:val="00B36475"/>
    <w:rsid w:val="00DC2D28"/>
    <w:rsid w:val="00ED3850"/>
    <w:rsid w:val="00F50E6B"/>
    <w:rsid w:val="00F632C1"/>
    <w:rsid w:val="00F66880"/>
    <w:rsid w:val="00FA3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838BD7E-7984-4B97-A98E-28ED337D1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F14"/>
    <w:pPr>
      <w:widowControl w:val="0"/>
      <w:ind w:firstLineChars="200" w:firstLine="200"/>
      <w:jc w:val="both"/>
    </w:pPr>
    <w:rPr>
      <w:rFonts w:ascii="Times New Roman" w:eastAsia="宋体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E4B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E4B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E4B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E4BFE"/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857BE2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rsid w:val="00857BE2"/>
    <w:rPr>
      <w:rFonts w:asciiTheme="majorHAnsi" w:eastAsia="宋体" w:hAnsiTheme="majorHAnsi" w:cstheme="majorBidi"/>
      <w:b/>
      <w:bCs/>
      <w:sz w:val="32"/>
      <w:szCs w:val="32"/>
    </w:rPr>
  </w:style>
  <w:style w:type="paragraph" w:styleId="a6">
    <w:name w:val="List Paragraph"/>
    <w:basedOn w:val="a"/>
    <w:uiPriority w:val="34"/>
    <w:qFormat/>
    <w:rsid w:val="00857BE2"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55</Words>
  <Characters>318</Characters>
  <Application>Microsoft Office Word</Application>
  <DocSecurity>0</DocSecurity>
  <Lines>2</Lines>
  <Paragraphs>1</Paragraphs>
  <ScaleCrop>false</ScaleCrop>
  <Company>BIT</Company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李维康</dc:creator>
  <cp:keywords/>
  <dc:description/>
  <cp:lastModifiedBy>李维康</cp:lastModifiedBy>
  <cp:revision>10</cp:revision>
  <dcterms:created xsi:type="dcterms:W3CDTF">2016-10-11T03:52:00Z</dcterms:created>
  <dcterms:modified xsi:type="dcterms:W3CDTF">2016-10-11T14:14:00Z</dcterms:modified>
</cp:coreProperties>
</file>